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9829" w14:textId="0676E46A" w:rsidR="00FE1875" w:rsidRDefault="00FE1875" w:rsidP="00FE187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1875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Математика және математикалық модельдеу институтының </w:t>
      </w:r>
      <w:r w:rsidR="00337C19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жетекші</w:t>
      </w:r>
      <w:r w:rsidRPr="00FE1875">
        <w:rPr>
          <w:rFonts w:ascii="Times New Roman" w:hAnsi="Times New Roman" w:cs="Times New Roman"/>
          <w:color w:val="000000"/>
          <w:sz w:val="24"/>
          <w:szCs w:val="24"/>
        </w:rPr>
        <w:t xml:space="preserve"> ғылыми қызметкері </w:t>
      </w:r>
    </w:p>
    <w:p w14:paraId="467D528E" w14:textId="3C8A511D" w:rsidR="00FE1875" w:rsidRPr="00FE1875" w:rsidRDefault="00FE1875" w:rsidP="00FE187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Наурыз Тарғын Атанбекұлының</w:t>
      </w:r>
    </w:p>
    <w:p w14:paraId="50D4E714" w14:textId="77777777" w:rsidR="00FE1875" w:rsidRPr="00FE1875" w:rsidRDefault="00FE1875" w:rsidP="00FE187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1875">
        <w:rPr>
          <w:rFonts w:ascii="Times New Roman" w:hAnsi="Times New Roman" w:cs="Times New Roman"/>
          <w:color w:val="000000"/>
          <w:sz w:val="24"/>
          <w:szCs w:val="24"/>
          <w:lang w:val="kk-KZ"/>
        </w:rPr>
        <w:t>ғылыми еңбектерінің тізімі</w:t>
      </w:r>
    </w:p>
    <w:p w14:paraId="19256A18" w14:textId="12B1CDC6" w:rsidR="00B77E4B" w:rsidRPr="00FE1875" w:rsidRDefault="00FE1875" w:rsidP="00FE1875">
      <w:pPr>
        <w:spacing w:after="0"/>
        <w:jc w:val="center"/>
        <w:rPr>
          <w:rFonts w:ascii="Times New Roman" w:hAnsi="Times New Roman" w:cs="Times New Roman"/>
          <w:bCs/>
          <w:lang w:val="kk-KZ"/>
        </w:rPr>
      </w:pPr>
      <w:r w:rsidRPr="00BB3064">
        <w:rPr>
          <w:rFonts w:ascii="Times New Roman" w:hAnsi="Times New Roman" w:cs="Times New Roman"/>
          <w:color w:val="000000"/>
          <w:sz w:val="24"/>
          <w:szCs w:val="24"/>
          <w:lang w:val="kk-KZ"/>
        </w:rPr>
        <w:t>(PhD диссертация қорғағаннан кейін)</w:t>
      </w:r>
    </w:p>
    <w:p w14:paraId="3AF536D9" w14:textId="77777777" w:rsidR="00FE1875" w:rsidRDefault="00FE1875" w:rsidP="002649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4CB5A700" w14:textId="6FD48F7A" w:rsidR="00FE1875" w:rsidRPr="00FE1875" w:rsidRDefault="00FE1875" w:rsidP="002649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1875">
        <w:rPr>
          <w:rFonts w:ascii="Times New Roman" w:hAnsi="Times New Roman" w:cs="Times New Roman"/>
          <w:color w:val="000000"/>
          <w:sz w:val="24"/>
          <w:szCs w:val="24"/>
          <w:lang w:val="kk-KZ"/>
        </w:rPr>
        <w:t>Халықаралық рецензияланатын басылымдағы жарияланымдар тізімі</w:t>
      </w:r>
    </w:p>
    <w:p w14:paraId="57A7C8DA" w14:textId="55D0F78C" w:rsidR="00D46672" w:rsidRPr="00FE1875" w:rsidRDefault="00FE1875" w:rsidP="002649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E1875">
        <w:rPr>
          <w:rFonts w:ascii="Times New Roman" w:hAnsi="Times New Roman" w:cs="Times New Roman"/>
          <w:color w:val="000000"/>
          <w:sz w:val="24"/>
          <w:szCs w:val="24"/>
          <w:lang w:val="kk-KZ"/>
        </w:rPr>
        <w:t>Үміткердің АЖТ</w:t>
      </w:r>
      <w:r w:rsidRPr="00FE1875">
        <w:rPr>
          <w:color w:val="000000"/>
          <w:sz w:val="24"/>
          <w:szCs w:val="24"/>
          <w:lang w:val="kk-KZ"/>
        </w:rPr>
        <w:t xml:space="preserve"> </w:t>
      </w:r>
      <w:r w:rsidR="00D46672" w:rsidRPr="00FE1875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117D54" w:rsidRPr="00FE1875">
        <w:rPr>
          <w:rFonts w:ascii="Times New Roman" w:hAnsi="Times New Roman" w:cs="Times New Roman"/>
          <w:sz w:val="24"/>
          <w:szCs w:val="24"/>
          <w:lang w:val="kk-KZ"/>
        </w:rPr>
        <w:t>Наурыз Тар</w:t>
      </w:r>
      <w:r w:rsidR="00322815" w:rsidRPr="0009302E">
        <w:rPr>
          <w:rFonts w:ascii="Times New Roman" w:hAnsi="Times New Roman" w:cs="Times New Roman"/>
          <w:sz w:val="24"/>
          <w:szCs w:val="24"/>
          <w:lang w:val="kk-KZ"/>
        </w:rPr>
        <w:t>ғын</w:t>
      </w:r>
      <w:r w:rsidR="00117D54" w:rsidRPr="00FE1875">
        <w:rPr>
          <w:rFonts w:ascii="Times New Roman" w:hAnsi="Times New Roman" w:cs="Times New Roman"/>
          <w:sz w:val="24"/>
          <w:szCs w:val="24"/>
          <w:lang w:val="kk-KZ"/>
        </w:rPr>
        <w:t xml:space="preserve"> Атанбек</w:t>
      </w:r>
      <w:r w:rsidR="00322815" w:rsidRPr="0009302E">
        <w:rPr>
          <w:rFonts w:ascii="Times New Roman" w:hAnsi="Times New Roman" w:cs="Times New Roman"/>
          <w:sz w:val="24"/>
          <w:szCs w:val="24"/>
          <w:lang w:val="kk-KZ"/>
        </w:rPr>
        <w:t>ұлы</w:t>
      </w:r>
      <w:r w:rsidR="0009302E" w:rsidRPr="00FE1875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09302E" w:rsidRPr="00F8772C">
        <w:rPr>
          <w:rFonts w:ascii="Times New Roman" w:hAnsi="Times New Roman" w:cs="Times New Roman"/>
          <w:sz w:val="24"/>
          <w:szCs w:val="24"/>
          <w:u w:val="single"/>
          <w:lang w:val="kk-KZ"/>
        </w:rPr>
        <w:t>Targyn</w:t>
      </w:r>
      <w:r w:rsidR="00B77E4B" w:rsidRPr="00F8772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A. Nauryz</w:t>
      </w:r>
      <w:r w:rsidR="0009302E" w:rsidRPr="00FE187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8BCB024" w14:textId="77777777" w:rsidR="00FE1875" w:rsidRPr="00FE1875" w:rsidRDefault="00FE1875" w:rsidP="00FE187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875">
        <w:rPr>
          <w:rFonts w:ascii="Times New Roman" w:hAnsi="Times New Roman" w:cs="Times New Roman"/>
          <w:color w:val="000000"/>
          <w:sz w:val="24"/>
          <w:szCs w:val="24"/>
          <w:lang w:val="kk-KZ"/>
        </w:rPr>
        <w:t>Автордың идентификаторы (болған жағдайда):</w:t>
      </w:r>
    </w:p>
    <w:p w14:paraId="2A347058" w14:textId="77843CDA" w:rsidR="00D46672" w:rsidRPr="00FE1875" w:rsidRDefault="00D46672" w:rsidP="002649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E1875">
        <w:rPr>
          <w:rFonts w:ascii="Times New Roman" w:hAnsi="Times New Roman" w:cs="Times New Roman"/>
          <w:sz w:val="24"/>
          <w:szCs w:val="24"/>
          <w:lang w:val="kk-KZ"/>
        </w:rPr>
        <w:t xml:space="preserve">Scopus Author ID: </w:t>
      </w:r>
      <w:r w:rsidR="00117D54" w:rsidRPr="00FE1875">
        <w:rPr>
          <w:rFonts w:ascii="Times New Roman" w:hAnsi="Times New Roman" w:cs="Times New Roman"/>
          <w:sz w:val="24"/>
          <w:szCs w:val="24"/>
          <w:lang w:val="kk-KZ"/>
        </w:rPr>
        <w:t>57192197379</w:t>
      </w:r>
    </w:p>
    <w:p w14:paraId="38C69851" w14:textId="46CF62CB" w:rsidR="00D46672" w:rsidRPr="0009302E" w:rsidRDefault="00D46672" w:rsidP="002649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302E">
        <w:rPr>
          <w:rFonts w:ascii="Times New Roman" w:hAnsi="Times New Roman" w:cs="Times New Roman"/>
          <w:sz w:val="24"/>
          <w:szCs w:val="24"/>
          <w:lang w:val="en-US"/>
        </w:rPr>
        <w:t xml:space="preserve">Web of Science research ID: </w:t>
      </w:r>
      <w:r w:rsidR="00117D54" w:rsidRPr="0009302E">
        <w:rPr>
          <w:rFonts w:ascii="Times New Roman" w:hAnsi="Times New Roman" w:cs="Times New Roman"/>
          <w:sz w:val="24"/>
          <w:szCs w:val="24"/>
          <w:lang w:val="en-US"/>
        </w:rPr>
        <w:t>AAD-3279-2019</w:t>
      </w:r>
    </w:p>
    <w:p w14:paraId="35BD9854" w14:textId="07B31074" w:rsidR="005F6CAC" w:rsidRDefault="00D46672" w:rsidP="002649BF">
      <w:pPr>
        <w:spacing w:after="0" w:line="240" w:lineRule="auto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9302E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hyperlink r:id="rId7" w:tgtFrame="_blank" w:history="1">
        <w:r w:rsidR="00117D54" w:rsidRPr="0009302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0000-0003-0523-2081</w:t>
        </w:r>
      </w:hyperlink>
    </w:p>
    <w:p w14:paraId="7B8AF306" w14:textId="55FB6B9F" w:rsidR="00586879" w:rsidRPr="005F6CAC" w:rsidRDefault="00586879" w:rsidP="002649BF">
      <w:pPr>
        <w:spacing w:after="0" w:line="240" w:lineRule="auto"/>
        <w:rPr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993"/>
        <w:gridCol w:w="2409"/>
        <w:gridCol w:w="1701"/>
        <w:gridCol w:w="1418"/>
        <w:gridCol w:w="1559"/>
        <w:gridCol w:w="1559"/>
        <w:gridCol w:w="1985"/>
      </w:tblGrid>
      <w:tr w:rsidR="00FE1875" w:rsidRPr="00CE3B5D" w14:paraId="4C70AA14" w14:textId="77777777" w:rsidTr="00586879">
        <w:tc>
          <w:tcPr>
            <w:tcW w:w="562" w:type="dxa"/>
            <w:vAlign w:val="center"/>
          </w:tcPr>
          <w:p w14:paraId="4A958A02" w14:textId="6F71E7E5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№ р/н</w:t>
            </w:r>
          </w:p>
        </w:tc>
        <w:tc>
          <w:tcPr>
            <w:tcW w:w="3124" w:type="dxa"/>
            <w:vAlign w:val="center"/>
          </w:tcPr>
          <w:p w14:paraId="65DC3BC0" w14:textId="7276DE92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Жарияланымның атауы</w:t>
            </w:r>
          </w:p>
        </w:tc>
        <w:tc>
          <w:tcPr>
            <w:tcW w:w="993" w:type="dxa"/>
            <w:vAlign w:val="center"/>
          </w:tcPr>
          <w:p w14:paraId="4CED2A76" w14:textId="6D2D8E44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Жарияланым түрі (мақал</w:t>
            </w:r>
            <w:r w:rsidR="00C81828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а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, шолу, т.б.)</w:t>
            </w:r>
          </w:p>
        </w:tc>
        <w:tc>
          <w:tcPr>
            <w:tcW w:w="2409" w:type="dxa"/>
            <w:vAlign w:val="center"/>
          </w:tcPr>
          <w:p w14:paraId="4182D86B" w14:textId="6D385EEF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Журналдың атауы, жариялау жылы (деректер базалары бойынша),DOI</w:t>
            </w:r>
          </w:p>
        </w:tc>
        <w:tc>
          <w:tcPr>
            <w:tcW w:w="1701" w:type="dxa"/>
            <w:vAlign w:val="center"/>
          </w:tcPr>
          <w:p w14:paraId="53B55BC2" w14:textId="3A16091F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Журналдың жариялау жылы бойынша Journal Citation Reports (Жорнал Цитэйшэн Репортс) деректері бойынша импакт-факторы және ғылым саласы*</w:t>
            </w:r>
          </w:p>
        </w:tc>
        <w:tc>
          <w:tcPr>
            <w:tcW w:w="1418" w:type="dxa"/>
            <w:vAlign w:val="center"/>
          </w:tcPr>
          <w:p w14:paraId="6F8E07FA" w14:textId="215FFDCC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559" w:type="dxa"/>
            <w:vAlign w:val="center"/>
          </w:tcPr>
          <w:p w14:paraId="36D4EE3E" w14:textId="409284DD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Журналдың жариялау жылы бойынша Scopus (Скопус) деректорі бойынша .CiteScore (СайтСкор) процентилі және ғылым саласы*</w:t>
            </w:r>
          </w:p>
        </w:tc>
        <w:tc>
          <w:tcPr>
            <w:tcW w:w="1559" w:type="dxa"/>
            <w:vAlign w:val="center"/>
          </w:tcPr>
          <w:p w14:paraId="21C49412" w14:textId="2879D4A5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Авторлардың АЖТ (үміткердің АЖТ сызу)</w:t>
            </w:r>
          </w:p>
        </w:tc>
        <w:tc>
          <w:tcPr>
            <w:tcW w:w="1985" w:type="dxa"/>
            <w:vAlign w:val="center"/>
          </w:tcPr>
          <w:p w14:paraId="0D713E53" w14:textId="6BC11F86" w:rsidR="00FE1875" w:rsidRPr="00CE3B5D" w:rsidRDefault="00FE1875" w:rsidP="00FE1875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Үміткердің ролі (теңавтор, бірінші автор немесе корреспонденция үшін автор)</w:t>
            </w:r>
          </w:p>
        </w:tc>
      </w:tr>
      <w:tr w:rsidR="005F6CAC" w:rsidRPr="00CE3B5D" w14:paraId="74A903CF" w14:textId="77777777" w:rsidTr="00586879">
        <w:tc>
          <w:tcPr>
            <w:tcW w:w="562" w:type="dxa"/>
            <w:vAlign w:val="center"/>
          </w:tcPr>
          <w:p w14:paraId="38C6A287" w14:textId="50F8164D" w:rsidR="005F6CAC" w:rsidRPr="005F6CAC" w:rsidRDefault="005F6CAC" w:rsidP="00FE1875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1</w:t>
            </w:r>
          </w:p>
        </w:tc>
        <w:tc>
          <w:tcPr>
            <w:tcW w:w="3124" w:type="dxa"/>
            <w:vAlign w:val="center"/>
          </w:tcPr>
          <w:p w14:paraId="3755F33B" w14:textId="76905211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2</w:t>
            </w:r>
          </w:p>
        </w:tc>
        <w:tc>
          <w:tcPr>
            <w:tcW w:w="993" w:type="dxa"/>
            <w:vAlign w:val="center"/>
          </w:tcPr>
          <w:p w14:paraId="7760DE45" w14:textId="19A94C91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3</w:t>
            </w:r>
          </w:p>
        </w:tc>
        <w:tc>
          <w:tcPr>
            <w:tcW w:w="2409" w:type="dxa"/>
            <w:vAlign w:val="center"/>
          </w:tcPr>
          <w:p w14:paraId="5A3BF3FA" w14:textId="0EEB09DB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4</w:t>
            </w:r>
          </w:p>
        </w:tc>
        <w:tc>
          <w:tcPr>
            <w:tcW w:w="1701" w:type="dxa"/>
            <w:vAlign w:val="center"/>
          </w:tcPr>
          <w:p w14:paraId="490BA1D9" w14:textId="69E5CC5B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5</w:t>
            </w:r>
          </w:p>
        </w:tc>
        <w:tc>
          <w:tcPr>
            <w:tcW w:w="1418" w:type="dxa"/>
            <w:vAlign w:val="center"/>
          </w:tcPr>
          <w:p w14:paraId="5E4CEE7A" w14:textId="4529EC10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6</w:t>
            </w:r>
          </w:p>
        </w:tc>
        <w:tc>
          <w:tcPr>
            <w:tcW w:w="1559" w:type="dxa"/>
            <w:vAlign w:val="center"/>
          </w:tcPr>
          <w:p w14:paraId="4865A6B2" w14:textId="7451F37B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7</w:t>
            </w:r>
          </w:p>
        </w:tc>
        <w:tc>
          <w:tcPr>
            <w:tcW w:w="1559" w:type="dxa"/>
            <w:vAlign w:val="center"/>
          </w:tcPr>
          <w:p w14:paraId="7EB8D579" w14:textId="06F6B571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8</w:t>
            </w:r>
          </w:p>
        </w:tc>
        <w:tc>
          <w:tcPr>
            <w:tcW w:w="1985" w:type="dxa"/>
            <w:vAlign w:val="center"/>
          </w:tcPr>
          <w:p w14:paraId="13E288DB" w14:textId="419B57FD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9</w:t>
            </w:r>
          </w:p>
        </w:tc>
      </w:tr>
      <w:tr w:rsidR="005F6CAC" w:rsidRPr="00CE3B5D" w14:paraId="6E3217E9" w14:textId="77777777" w:rsidTr="00586879">
        <w:tc>
          <w:tcPr>
            <w:tcW w:w="15310" w:type="dxa"/>
            <w:gridSpan w:val="9"/>
            <w:vAlign w:val="center"/>
          </w:tcPr>
          <w:p w14:paraId="4F64EF03" w14:textId="1E53EA0F" w:rsidR="005F6CAC" w:rsidRPr="005F6CAC" w:rsidRDefault="005F6CAC" w:rsidP="005F6C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kk-KZ"/>
              </w:rPr>
              <w:t xml:space="preserve">Негізгі </w:t>
            </w:r>
            <w:r w:rsidR="002D3319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екі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kk-KZ"/>
              </w:rPr>
              <w:t xml:space="preserve"> жарияланым</w:t>
            </w:r>
          </w:p>
        </w:tc>
      </w:tr>
      <w:tr w:rsidR="006C3643" w:rsidRPr="00CE3B5D" w14:paraId="2FC463FA" w14:textId="77777777" w:rsidTr="00586879">
        <w:tc>
          <w:tcPr>
            <w:tcW w:w="562" w:type="dxa"/>
          </w:tcPr>
          <w:p w14:paraId="63BCD0FC" w14:textId="1C3C4317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14:paraId="5DAA4AE8" w14:textId="5F674643" w:rsidR="006C3643" w:rsidRPr="00CE3B5D" w:rsidRDefault="006C3643" w:rsidP="006C364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Mathematical modeling and analysis of simultaneous melting, solidification phenomena with nonlinear Stefan problem including Thomson effect and heat Source</w:t>
            </w:r>
          </w:p>
        </w:tc>
        <w:tc>
          <w:tcPr>
            <w:tcW w:w="993" w:type="dxa"/>
          </w:tcPr>
          <w:p w14:paraId="69088DAE" w14:textId="4EC95547" w:rsidR="006C3643" w:rsidRPr="00CE3B5D" w:rsidRDefault="00281D2A" w:rsidP="002649B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46C401A7" w14:textId="69CF00F5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Journal of Nonlinear Mathematical Physics. – 2026. </w:t>
            </w:r>
            <w:r w:rsidR="007A57AF" w:rsidRPr="00CE3B5D">
              <w:rPr>
                <w:rFonts w:ascii="Times New Roman" w:hAnsi="Times New Roman" w:cs="Times New Roman"/>
                <w:szCs w:val="24"/>
                <w:lang w:val="en-US"/>
              </w:rPr>
              <w:t>33:86</w:t>
            </w:r>
          </w:p>
          <w:p w14:paraId="08303F88" w14:textId="1286B69D" w:rsidR="006C3643" w:rsidRPr="00CE3B5D" w:rsidRDefault="00000000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8" w:history="1">
              <w:r w:rsidR="006C3643" w:rsidRPr="00CE3B5D">
                <w:rPr>
                  <w:rStyle w:val="ab"/>
                  <w:rFonts w:ascii="Times New Roman" w:hAnsi="Times New Roman" w:cs="Times New Roman"/>
                  <w:szCs w:val="24"/>
                  <w:lang w:val="en-US"/>
                </w:rPr>
                <w:t>https://doi.org/10.1007/s44198-026-00440-7</w:t>
              </w:r>
            </w:hyperlink>
            <w:r w:rsidR="006C3643"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   </w:t>
            </w:r>
          </w:p>
        </w:tc>
        <w:tc>
          <w:tcPr>
            <w:tcW w:w="1701" w:type="dxa"/>
          </w:tcPr>
          <w:p w14:paraId="20871C02" w14:textId="1FD8ED98" w:rsidR="000813CC" w:rsidRPr="00CE3B5D" w:rsidRDefault="000813CC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IF=</w:t>
            </w:r>
            <w:r w:rsidR="006B1E1F" w:rsidRPr="00CE3B5D">
              <w:rPr>
                <w:rFonts w:ascii="Times New Roman" w:hAnsi="Times New Roman" w:cs="Times New Roman"/>
                <w:szCs w:val="24"/>
                <w:lang w:val="en-US"/>
              </w:rPr>
              <w:t>2.0</w:t>
            </w:r>
          </w:p>
          <w:p w14:paraId="3D27E41F" w14:textId="53C58AF1" w:rsidR="00FA524F" w:rsidRPr="00CE3B5D" w:rsidRDefault="000813CC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Квартиль </w:t>
            </w:r>
            <w:r w:rsidR="006C3643"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</w:t>
            </w:r>
            <w:r w:rsidR="00FA524F"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1</w:t>
            </w:r>
            <w:r w:rsidR="006C3643" w:rsidRPr="00CE3B5D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</w:p>
          <w:p w14:paraId="28C66275" w14:textId="77777777" w:rsidR="006C3643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Mathematics, Applied</w:t>
            </w:r>
          </w:p>
          <w:p w14:paraId="3E01E66D" w14:textId="40A78CDC" w:rsidR="00880760" w:rsidRPr="00CE3B5D" w:rsidRDefault="00880760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(2026)</w:t>
            </w:r>
          </w:p>
        </w:tc>
        <w:tc>
          <w:tcPr>
            <w:tcW w:w="1418" w:type="dxa"/>
          </w:tcPr>
          <w:p w14:paraId="18DD0AF9" w14:textId="77777777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69F1A8E7" w14:textId="36ABF55C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18BDD7AD" w14:textId="77777777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2.9</w:t>
            </w:r>
          </w:p>
          <w:p w14:paraId="73C8C109" w14:textId="77777777" w:rsidR="006C3643" w:rsidRPr="00CE3B5D" w:rsidRDefault="006C3643" w:rsidP="002649BF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Percentile: 70</w:t>
            </w:r>
          </w:p>
          <w:p w14:paraId="3367505F" w14:textId="77777777" w:rsidR="006C3643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Mathematical Physics</w:t>
            </w:r>
          </w:p>
          <w:p w14:paraId="76E9A6CB" w14:textId="7E4919D5" w:rsidR="00880760" w:rsidRPr="00CE3B5D" w:rsidRDefault="00880760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(2026)</w:t>
            </w:r>
          </w:p>
        </w:tc>
        <w:tc>
          <w:tcPr>
            <w:tcW w:w="1559" w:type="dxa"/>
          </w:tcPr>
          <w:p w14:paraId="04A28590" w14:textId="77777777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T.A.,</w:t>
            </w:r>
          </w:p>
          <w:p w14:paraId="7CB0A3C4" w14:textId="3AF13CEB" w:rsidR="006C3643" w:rsidRPr="00CE3B5D" w:rsidRDefault="006C3643" w:rsidP="002649B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Kharin S.N.</w:t>
            </w:r>
          </w:p>
        </w:tc>
        <w:tc>
          <w:tcPr>
            <w:tcW w:w="1985" w:type="dxa"/>
          </w:tcPr>
          <w:p w14:paraId="1F87974F" w14:textId="27195219" w:rsidR="006C3643" w:rsidRPr="00CE3B5D" w:rsidRDefault="0082673F" w:rsidP="002649B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</w:t>
            </w:r>
            <w:r w:rsidR="00281D2A" w:rsidRPr="00CE3B5D">
              <w:rPr>
                <w:rFonts w:ascii="Times New Roman" w:hAnsi="Times New Roman" w:cs="Times New Roman"/>
                <w:color w:val="000000"/>
                <w:szCs w:val="24"/>
              </w:rPr>
              <w:t>орреспонденция үшін автор</w:t>
            </w:r>
          </w:p>
        </w:tc>
      </w:tr>
    </w:tbl>
    <w:p w14:paraId="0D33CC29" w14:textId="1ED22E8C" w:rsidR="00586879" w:rsidRDefault="00586879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D2FAC4" w14:textId="3BE5CB82" w:rsidR="005F6CAC" w:rsidRDefault="0095340E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5340E">
        <w:rPr>
          <w:rFonts w:ascii="Times New Roman" w:hAnsi="Times New Roman" w:cs="Times New Roman"/>
          <w:sz w:val="24"/>
          <w:szCs w:val="24"/>
          <w:lang w:val="kk-KZ"/>
        </w:rPr>
        <w:t>Ізденуші</w:t>
      </w:r>
      <w:r w:rsidR="005F6CA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F6CAC">
        <w:rPr>
          <w:rFonts w:ascii="Times New Roman" w:hAnsi="Times New Roman" w:cs="Times New Roman"/>
          <w:sz w:val="24"/>
          <w:szCs w:val="24"/>
          <w:lang w:val="kk-KZ"/>
        </w:rPr>
        <w:t>Наурыз Т.А.</w:t>
      </w:r>
    </w:p>
    <w:p w14:paraId="596FCD62" w14:textId="630AF4AF" w:rsidR="005F6CAC" w:rsidRDefault="005F6CAC" w:rsidP="005F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4CCA0E" w14:textId="41365E7D" w:rsidR="005F6CAC" w:rsidRDefault="005F6CAC" w:rsidP="005F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лым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хатшы</w:t>
      </w:r>
      <w:r w:rsidR="00205DA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205D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Са</w:t>
      </w:r>
      <w:r w:rsidR="00D47E91">
        <w:rPr>
          <w:rFonts w:ascii="Times New Roman" w:hAnsi="Times New Roman" w:cs="Times New Roman"/>
          <w:sz w:val="24"/>
          <w:szCs w:val="24"/>
          <w:lang w:val="kk-KZ"/>
        </w:rPr>
        <w:t>ха</w:t>
      </w:r>
      <w:r>
        <w:rPr>
          <w:rFonts w:ascii="Times New Roman" w:hAnsi="Times New Roman" w:cs="Times New Roman"/>
          <w:sz w:val="24"/>
          <w:szCs w:val="24"/>
          <w:lang w:val="kk-KZ"/>
        </w:rPr>
        <w:t>уева М.А.</w:t>
      </w:r>
    </w:p>
    <w:p w14:paraId="2B2DFA7D" w14:textId="77777777" w:rsidR="00205DA6" w:rsidRDefault="00205DA6" w:rsidP="005F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993"/>
        <w:gridCol w:w="2409"/>
        <w:gridCol w:w="1701"/>
        <w:gridCol w:w="1418"/>
        <w:gridCol w:w="1559"/>
        <w:gridCol w:w="1559"/>
        <w:gridCol w:w="1985"/>
      </w:tblGrid>
      <w:tr w:rsidR="005F6CAC" w:rsidRPr="00CE3B5D" w14:paraId="1690AE39" w14:textId="77777777" w:rsidTr="002D3319">
        <w:tc>
          <w:tcPr>
            <w:tcW w:w="562" w:type="dxa"/>
          </w:tcPr>
          <w:p w14:paraId="4D606410" w14:textId="59F7E354" w:rsidR="005F6CAC" w:rsidRPr="00586879" w:rsidRDefault="00586879" w:rsidP="005868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24" w:type="dxa"/>
          </w:tcPr>
          <w:p w14:paraId="05EB85A5" w14:textId="1B81DED7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772B786" w14:textId="604EA3B6" w:rsidR="005F6CAC" w:rsidRPr="00CE3B5D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14:paraId="1D07FFF2" w14:textId="43EB7381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14:paraId="2DFAAC42" w14:textId="3ABAF567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14:paraId="51105B2F" w14:textId="31654C95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14:paraId="171ABD5E" w14:textId="1637B3A4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14:paraId="536DE816" w14:textId="71F3674D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3A6D84E9" w14:textId="21CEF52D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9</w:t>
            </w:r>
          </w:p>
        </w:tc>
      </w:tr>
      <w:tr w:rsidR="00586879" w:rsidRPr="00CE3B5D" w14:paraId="6604D9B9" w14:textId="77777777" w:rsidTr="002D3319">
        <w:tc>
          <w:tcPr>
            <w:tcW w:w="562" w:type="dxa"/>
          </w:tcPr>
          <w:p w14:paraId="466BC31D" w14:textId="66C8617C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3124" w:type="dxa"/>
          </w:tcPr>
          <w:p w14:paraId="2F28F9DE" w14:textId="3050CBCE" w:rsidR="00586879" w:rsidRPr="00CE3B5D" w:rsidRDefault="00586879" w:rsidP="00586879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Mathematical modeling of simultaneous vaporization and melting phenomena with a heat source in closed electrical contacts</w:t>
            </w:r>
          </w:p>
        </w:tc>
        <w:tc>
          <w:tcPr>
            <w:tcW w:w="993" w:type="dxa"/>
          </w:tcPr>
          <w:p w14:paraId="52067451" w14:textId="26A77E0C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029B4E88" w14:textId="77777777" w:rsidR="00586879" w:rsidRPr="00CE3B5D" w:rsidRDefault="00586879" w:rsidP="00586879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ZAMM Zeitschrift fur Angewandte Mathematik und Mechanik. – 2026.  V. 4, № 106: e70401. </w:t>
            </w:r>
          </w:p>
          <w:p w14:paraId="5CA929E1" w14:textId="1B20656A" w:rsidR="00586879" w:rsidRPr="00CE3B5D" w:rsidRDefault="00000000" w:rsidP="00586879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hyperlink r:id="rId9" w:history="1">
              <w:r w:rsidR="00586879"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https://doi.org/10.1002/zamm.70401</w:t>
              </w:r>
            </w:hyperlink>
          </w:p>
        </w:tc>
        <w:tc>
          <w:tcPr>
            <w:tcW w:w="1701" w:type="dxa"/>
          </w:tcPr>
          <w:p w14:paraId="44DF5B37" w14:textId="3F425AD2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IF=</w:t>
            </w:r>
            <w:r w:rsidRPr="001A0C3C">
              <w:rPr>
                <w:rFonts w:ascii="Times New Roman" w:hAnsi="Times New Roman" w:cs="Times New Roman"/>
                <w:szCs w:val="24"/>
                <w:lang w:val="en-US"/>
              </w:rPr>
              <w:t>3.</w:t>
            </w:r>
            <w:r w:rsidR="001A0C3C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</w:p>
          <w:p w14:paraId="47BB374E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Квартиль 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Q1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</w:p>
          <w:p w14:paraId="74457B82" w14:textId="77777777" w:rsidR="00586879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Mathematics,</w:t>
            </w:r>
          </w:p>
          <w:p w14:paraId="28A011B4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Applied </w:t>
            </w:r>
          </w:p>
          <w:p w14:paraId="60B89080" w14:textId="1FD3FA63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(2026)</w:t>
            </w:r>
          </w:p>
        </w:tc>
        <w:tc>
          <w:tcPr>
            <w:tcW w:w="1418" w:type="dxa"/>
          </w:tcPr>
          <w:p w14:paraId="22397332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238C70B1" w14:textId="110506BB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08DFE4F1" w14:textId="39E8F4DE" w:rsidR="00586879" w:rsidRPr="001A0C3C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1A0C3C">
              <w:rPr>
                <w:rFonts w:ascii="Times New Roman" w:hAnsi="Times New Roman" w:cs="Times New Roman"/>
                <w:szCs w:val="24"/>
                <w:lang w:val="en-US"/>
              </w:rPr>
              <w:t xml:space="preserve">CiteScore: </w:t>
            </w:r>
            <w:r w:rsidR="001A0C3C" w:rsidRPr="001A0C3C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1A0C3C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 w:rsidR="001A0C3C" w:rsidRPr="001A0C3C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  <w:p w14:paraId="105E9D16" w14:textId="147FF345" w:rsidR="00586879" w:rsidRPr="00CE3B5D" w:rsidRDefault="00586879" w:rsidP="00586879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1A0C3C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1A0C3C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83</w:t>
            </w:r>
          </w:p>
          <w:p w14:paraId="18BD1CED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 Mathematics</w:t>
            </w:r>
          </w:p>
          <w:p w14:paraId="5DCC093F" w14:textId="2A0B71F6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(2026)</w:t>
            </w:r>
          </w:p>
        </w:tc>
        <w:tc>
          <w:tcPr>
            <w:tcW w:w="1559" w:type="dxa"/>
          </w:tcPr>
          <w:p w14:paraId="141FB73F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T.A.,</w:t>
            </w:r>
          </w:p>
          <w:p w14:paraId="778B92A5" w14:textId="1FC5AD4D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Kassabek S.A.</w:t>
            </w:r>
          </w:p>
        </w:tc>
        <w:tc>
          <w:tcPr>
            <w:tcW w:w="1985" w:type="dxa"/>
          </w:tcPr>
          <w:p w14:paraId="4085BF33" w14:textId="7D962C66" w:rsidR="00586879" w:rsidRDefault="00586879" w:rsidP="00586879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орреспонденция үшін автор</w:t>
            </w:r>
          </w:p>
        </w:tc>
      </w:tr>
      <w:tr w:rsidR="002D3319" w:rsidRPr="00CE3B5D" w14:paraId="2C56879C" w14:textId="77777777" w:rsidTr="00176939">
        <w:tc>
          <w:tcPr>
            <w:tcW w:w="15310" w:type="dxa"/>
            <w:gridSpan w:val="9"/>
          </w:tcPr>
          <w:p w14:paraId="155D035B" w14:textId="67B4CD8F" w:rsidR="002D3319" w:rsidRDefault="002D3319" w:rsidP="002D3319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Қазақстан Республикасы Ғылым және жоғары білім министрлігінің Ғылым және жоғары білім саласындағы сапаны қамтамасыз ету комитеті</w:t>
            </w:r>
            <w:r w:rsidRPr="0082673F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 ұсынған журналдардағы екі мақалаға баламалы жарияланымдар</w:t>
            </w:r>
          </w:p>
        </w:tc>
      </w:tr>
      <w:tr w:rsidR="005F6CAC" w:rsidRPr="00CE3B5D" w14:paraId="5C365650" w14:textId="77777777" w:rsidTr="002D3319">
        <w:tc>
          <w:tcPr>
            <w:tcW w:w="562" w:type="dxa"/>
          </w:tcPr>
          <w:p w14:paraId="4778707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3124" w:type="dxa"/>
          </w:tcPr>
          <w:p w14:paraId="727E4736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Theoretical analysis of nonlinear Stefan problem including internal Joule heat source in cylindrical geometry by fixed point theory</w:t>
            </w:r>
          </w:p>
        </w:tc>
        <w:tc>
          <w:tcPr>
            <w:tcW w:w="993" w:type="dxa"/>
          </w:tcPr>
          <w:p w14:paraId="717ECA3E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28218E75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Journal of Fixed-Point Theory and Applications. – 2025. </w:t>
            </w:r>
            <w:r w:rsidRPr="00CE3B5D">
              <w:rPr>
                <w:rFonts w:ascii="Times New Roman" w:eastAsia="Calibri" w:hAnsi="Times New Roman" w:cs="Times New Roman"/>
                <w:szCs w:val="24"/>
                <w:lang w:val="en-US"/>
              </w:rPr>
              <w:t>27</w:t>
            </w: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:91. </w:t>
            </w:r>
            <w:hyperlink r:id="rId10" w:history="1">
              <w:r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https://doi.org/10.1007/s11784-025-01244-w</w:t>
              </w:r>
            </w:hyperlink>
          </w:p>
        </w:tc>
        <w:tc>
          <w:tcPr>
            <w:tcW w:w="1701" w:type="dxa"/>
          </w:tcPr>
          <w:p w14:paraId="2A62E191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IF=1.1, </w:t>
            </w:r>
          </w:p>
          <w:p w14:paraId="2E7440F5" w14:textId="1BC9C505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Квартиль </w:t>
            </w:r>
            <w:r w:rsidRPr="001A0C3C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</w:t>
            </w:r>
            <w:r w:rsidR="001A0C3C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2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</w:p>
          <w:p w14:paraId="3CECC335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</w:t>
            </w:r>
          </w:p>
          <w:p w14:paraId="620997AD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418" w:type="dxa"/>
          </w:tcPr>
          <w:p w14:paraId="250CB65E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73BD0AEA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365899E3" w14:textId="35812E06" w:rsidR="005F6CAC" w:rsidRPr="001A0C3C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1A0C3C">
              <w:rPr>
                <w:rFonts w:ascii="Times New Roman" w:hAnsi="Times New Roman" w:cs="Times New Roman"/>
                <w:szCs w:val="24"/>
                <w:lang w:val="en-US"/>
              </w:rPr>
              <w:t>CiteScore: 1.</w:t>
            </w:r>
            <w:r w:rsidR="001A0C3C" w:rsidRPr="001A0C3C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  <w:p w14:paraId="00145C15" w14:textId="5C99E72C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1A0C3C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1A0C3C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43</w:t>
            </w:r>
          </w:p>
          <w:p w14:paraId="281D311A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 Mathematics</w:t>
            </w:r>
          </w:p>
          <w:p w14:paraId="02F17104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559" w:type="dxa"/>
          </w:tcPr>
          <w:p w14:paraId="03895AE8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Nauryz T.A.</w:t>
            </w:r>
          </w:p>
        </w:tc>
        <w:tc>
          <w:tcPr>
            <w:tcW w:w="1985" w:type="dxa"/>
          </w:tcPr>
          <w:p w14:paraId="47712F74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орреспонденция үшін автор</w:t>
            </w:r>
          </w:p>
        </w:tc>
      </w:tr>
      <w:tr w:rsidR="002D3319" w:rsidRPr="00CE3B5D" w14:paraId="01BC3514" w14:textId="77777777" w:rsidTr="002D3319">
        <w:tc>
          <w:tcPr>
            <w:tcW w:w="562" w:type="dxa"/>
          </w:tcPr>
          <w:p w14:paraId="532956B5" w14:textId="46E3DE82" w:rsidR="002D3319" w:rsidRPr="002D3319" w:rsidRDefault="002D3319" w:rsidP="002D331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124" w:type="dxa"/>
          </w:tcPr>
          <w:p w14:paraId="73F04DD8" w14:textId="6C86D2A6" w:rsidR="002D3319" w:rsidRPr="00CE3B5D" w:rsidRDefault="002D3319" w:rsidP="002D3319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Mathematical modeling and analysis of thermal dynamics in an electrical contact bridge with nonlinear Stefan problem including thermoelectric effect and internal heat source</w:t>
            </w:r>
          </w:p>
        </w:tc>
        <w:tc>
          <w:tcPr>
            <w:tcW w:w="993" w:type="dxa"/>
          </w:tcPr>
          <w:p w14:paraId="64E74D7B" w14:textId="0B4C2770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189444D2" w14:textId="0391B45B" w:rsidR="002D3319" w:rsidRPr="00CE3B5D" w:rsidRDefault="002D3319" w:rsidP="002D3319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Results in Applied Mathematics. – 2025. 28:100652. </w:t>
            </w:r>
            <w:hyperlink r:id="rId11" w:tgtFrame="_blank" w:tooltip="Persistent link using digital object identifier" w:history="1">
              <w:r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https://doi.org/10.1016/j.rinam.2025.100652</w:t>
              </w:r>
            </w:hyperlink>
          </w:p>
        </w:tc>
        <w:tc>
          <w:tcPr>
            <w:tcW w:w="1701" w:type="dxa"/>
          </w:tcPr>
          <w:p w14:paraId="07C0B12C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IF=</w:t>
            </w:r>
            <w:r w:rsidRPr="00F242B4">
              <w:rPr>
                <w:rFonts w:ascii="Times New Roman" w:hAnsi="Times New Roman" w:cs="Times New Roman"/>
                <w:szCs w:val="24"/>
                <w:lang w:val="en-US"/>
              </w:rPr>
              <w:t>1.5,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14:paraId="06599B9C" w14:textId="77777777" w:rsidR="002D3319" w:rsidRPr="00CE3B5D" w:rsidRDefault="002D3319" w:rsidP="002D3319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>Квартиль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Q2,</w:t>
            </w:r>
          </w:p>
          <w:p w14:paraId="36B3731C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Mathematics, Applied</w:t>
            </w:r>
          </w:p>
          <w:p w14:paraId="0B20FDAA" w14:textId="1D53BEEF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418" w:type="dxa"/>
          </w:tcPr>
          <w:p w14:paraId="30D08E6C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Emerging</w:t>
            </w:r>
          </w:p>
          <w:p w14:paraId="4BF49688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Source</w:t>
            </w:r>
          </w:p>
          <w:p w14:paraId="013FBC52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Citation</w:t>
            </w:r>
          </w:p>
          <w:p w14:paraId="05285243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Index</w:t>
            </w:r>
          </w:p>
          <w:p w14:paraId="0BB02047" w14:textId="76E877DB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(ESCI)</w:t>
            </w:r>
          </w:p>
        </w:tc>
        <w:tc>
          <w:tcPr>
            <w:tcW w:w="1559" w:type="dxa"/>
          </w:tcPr>
          <w:p w14:paraId="4F4AF5A4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CiteScore: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2.0</w:t>
            </w:r>
          </w:p>
          <w:p w14:paraId="09BE7085" w14:textId="77777777" w:rsidR="002D3319" w:rsidRPr="00CE3B5D" w:rsidRDefault="002D3319" w:rsidP="002D3319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47</w:t>
            </w:r>
          </w:p>
          <w:p w14:paraId="69EF4CEB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 Mathematics</w:t>
            </w:r>
          </w:p>
          <w:p w14:paraId="7ED2FC23" w14:textId="1C66D2D4" w:rsidR="002D3319" w:rsidRPr="001A0C3C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559" w:type="dxa"/>
          </w:tcPr>
          <w:p w14:paraId="2FB2C15E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T.A;</w:t>
            </w:r>
          </w:p>
          <w:p w14:paraId="7F1FBB54" w14:textId="77B10F62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Kharin S.N.</w:t>
            </w:r>
          </w:p>
        </w:tc>
        <w:tc>
          <w:tcPr>
            <w:tcW w:w="1985" w:type="dxa"/>
          </w:tcPr>
          <w:p w14:paraId="7F628604" w14:textId="5EA81371" w:rsidR="002D3319" w:rsidRDefault="002D3319" w:rsidP="002D3319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орреспонденция үшін автор</w:t>
            </w:r>
          </w:p>
        </w:tc>
      </w:tr>
      <w:tr w:rsidR="005F6CAC" w:rsidRPr="00CE3B5D" w14:paraId="5A0E0235" w14:textId="77777777" w:rsidTr="002D3319">
        <w:tc>
          <w:tcPr>
            <w:tcW w:w="562" w:type="dxa"/>
          </w:tcPr>
          <w:p w14:paraId="0C33E06F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</w:p>
        </w:tc>
        <w:tc>
          <w:tcPr>
            <w:tcW w:w="3124" w:type="dxa"/>
          </w:tcPr>
          <w:p w14:paraId="3D35CB15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Mathematical modelling of heat process in a cylindrical domain with nonlinear thermal coefficients and a heat source on the axis</w:t>
            </w:r>
          </w:p>
        </w:tc>
        <w:tc>
          <w:tcPr>
            <w:tcW w:w="993" w:type="dxa"/>
          </w:tcPr>
          <w:p w14:paraId="53BCA66A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07491CC8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Nonlinear Analysis: Real-World Applications. – 2025. 84:104315. </w:t>
            </w:r>
            <w:hyperlink r:id="rId12" w:tgtFrame="_blank" w:tooltip="Persistent link using digital object identifier" w:history="1">
              <w:r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https://doi.org/10.1016/j.nonrwa.2025.104315</w:t>
              </w:r>
            </w:hyperlink>
          </w:p>
        </w:tc>
        <w:tc>
          <w:tcPr>
            <w:tcW w:w="1701" w:type="dxa"/>
          </w:tcPr>
          <w:p w14:paraId="1AE1EA31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IF=1.8, </w:t>
            </w:r>
          </w:p>
          <w:p w14:paraId="67E222DB" w14:textId="3E532B3F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>Квартиль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Q</w:t>
            </w:r>
            <w:r w:rsidR="00585589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2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,</w:t>
            </w:r>
          </w:p>
          <w:p w14:paraId="69600937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Mathematics,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</w:t>
            </w:r>
          </w:p>
          <w:p w14:paraId="244E8522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418" w:type="dxa"/>
          </w:tcPr>
          <w:p w14:paraId="73563061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4C8B00EF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0BAFA8DE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3.4</w:t>
            </w:r>
          </w:p>
          <w:p w14:paraId="6CEE1088" w14:textId="51FA2A4C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47756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84</w:t>
            </w:r>
          </w:p>
          <w:p w14:paraId="20E6DC22" w14:textId="7B86866E" w:rsidR="005F6CAC" w:rsidRPr="00CE3B5D" w:rsidRDefault="00477568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Analysis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="005F6CAC"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559" w:type="dxa"/>
          </w:tcPr>
          <w:p w14:paraId="5397B88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Bollari J;</w:t>
            </w:r>
          </w:p>
          <w:p w14:paraId="7E8DF085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Briozzo A.C;</w:t>
            </w:r>
          </w:p>
          <w:p w14:paraId="26511F58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Kharin S.N;</w:t>
            </w:r>
          </w:p>
          <w:p w14:paraId="112C44B8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</w:t>
            </w:r>
          </w:p>
        </w:tc>
        <w:tc>
          <w:tcPr>
            <w:tcW w:w="1985" w:type="dxa"/>
          </w:tcPr>
          <w:p w14:paraId="6A5500D6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Т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еңавтор</w:t>
            </w:r>
          </w:p>
        </w:tc>
      </w:tr>
    </w:tbl>
    <w:p w14:paraId="7F8AC808" w14:textId="5DD3C4FD" w:rsidR="00586879" w:rsidRDefault="00586879"/>
    <w:p w14:paraId="71688123" w14:textId="11F63072" w:rsidR="00586879" w:rsidRDefault="00586879"/>
    <w:p w14:paraId="547CFBD5" w14:textId="24D9F577" w:rsidR="00586879" w:rsidRDefault="0095340E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5340E">
        <w:rPr>
          <w:rFonts w:ascii="Times New Roman" w:hAnsi="Times New Roman" w:cs="Times New Roman"/>
          <w:sz w:val="24"/>
          <w:szCs w:val="24"/>
          <w:lang w:val="kk-KZ"/>
        </w:rPr>
        <w:t>Ізденуші</w:t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>Наурыз Т.А.</w:t>
      </w:r>
    </w:p>
    <w:p w14:paraId="50344BEB" w14:textId="77777777" w:rsidR="00205DA6" w:rsidRDefault="00205DA6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B006336" w14:textId="28C5D4EB" w:rsidR="00586879" w:rsidRDefault="00586879" w:rsidP="005868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лым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хатшы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EA398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05DA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Са</w:t>
      </w:r>
      <w:r w:rsidR="00D47E91">
        <w:rPr>
          <w:rFonts w:ascii="Times New Roman" w:hAnsi="Times New Roman" w:cs="Times New Roman"/>
          <w:sz w:val="24"/>
          <w:szCs w:val="24"/>
          <w:lang w:val="kk-KZ"/>
        </w:rPr>
        <w:t>ха</w:t>
      </w:r>
      <w:r>
        <w:rPr>
          <w:rFonts w:ascii="Times New Roman" w:hAnsi="Times New Roman" w:cs="Times New Roman"/>
          <w:sz w:val="24"/>
          <w:szCs w:val="24"/>
          <w:lang w:val="kk-KZ"/>
        </w:rPr>
        <w:t>уева М.А.</w:t>
      </w:r>
    </w:p>
    <w:p w14:paraId="4E9E44E5" w14:textId="77777777" w:rsidR="00205DA6" w:rsidRDefault="00205DA6" w:rsidP="005868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B379502" w14:textId="5A9BD87B" w:rsidR="00586879" w:rsidRPr="00D47E91" w:rsidRDefault="00586879" w:rsidP="00586879">
      <w:pPr>
        <w:jc w:val="center"/>
        <w:rPr>
          <w:lang w:val="kk-KZ"/>
        </w:rPr>
      </w:pPr>
    </w:p>
    <w:p w14:paraId="27CCBC2E" w14:textId="77777777" w:rsidR="00586879" w:rsidRPr="00D47E91" w:rsidRDefault="00586879" w:rsidP="00586879">
      <w:pPr>
        <w:jc w:val="center"/>
        <w:rPr>
          <w:lang w:val="kk-KZ"/>
        </w:rPr>
      </w:pPr>
    </w:p>
    <w:tbl>
      <w:tblPr>
        <w:tblStyle w:val="a3"/>
        <w:tblW w:w="1532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993"/>
        <w:gridCol w:w="2409"/>
        <w:gridCol w:w="1701"/>
        <w:gridCol w:w="1418"/>
        <w:gridCol w:w="1559"/>
        <w:gridCol w:w="1559"/>
        <w:gridCol w:w="1985"/>
        <w:gridCol w:w="11"/>
      </w:tblGrid>
      <w:tr w:rsidR="005F6CAC" w:rsidRPr="00CE3B5D" w14:paraId="5BD79BC6" w14:textId="77777777" w:rsidTr="00CA05ED">
        <w:trPr>
          <w:gridAfter w:val="1"/>
          <w:wAfter w:w="11" w:type="dxa"/>
        </w:trPr>
        <w:tc>
          <w:tcPr>
            <w:tcW w:w="562" w:type="dxa"/>
          </w:tcPr>
          <w:p w14:paraId="66779DBE" w14:textId="7B7BDA60" w:rsidR="005F6CAC" w:rsidRPr="00CE3B5D" w:rsidRDefault="00586879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24" w:type="dxa"/>
          </w:tcPr>
          <w:p w14:paraId="15EB70D8" w14:textId="24311B55" w:rsidR="005F6CAC" w:rsidRPr="00586879" w:rsidRDefault="00586879" w:rsidP="00586879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454DAC0" w14:textId="75AA321C" w:rsidR="005F6CAC" w:rsidRPr="00CE3B5D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14:paraId="522967B1" w14:textId="1D5164B2" w:rsidR="005F6CAC" w:rsidRPr="00586879" w:rsidRDefault="00586879" w:rsidP="00586879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14:paraId="343D0C01" w14:textId="5690B257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14:paraId="663C0CB3" w14:textId="08169DDC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14:paraId="2ED12437" w14:textId="66B2A3C3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14:paraId="66B3D26C" w14:textId="6E415B6F" w:rsidR="005F6CAC" w:rsidRPr="00586879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t>8</w:t>
            </w:r>
          </w:p>
        </w:tc>
        <w:tc>
          <w:tcPr>
            <w:tcW w:w="1985" w:type="dxa"/>
          </w:tcPr>
          <w:p w14:paraId="1B9C723F" w14:textId="5C5DAB3B" w:rsidR="005F6CAC" w:rsidRPr="00CE3B5D" w:rsidRDefault="00586879" w:rsidP="00586879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9</w:t>
            </w:r>
          </w:p>
        </w:tc>
      </w:tr>
      <w:tr w:rsidR="00586879" w:rsidRPr="00CE3B5D" w14:paraId="640196C0" w14:textId="77777777" w:rsidTr="00CA05ED">
        <w:trPr>
          <w:gridAfter w:val="1"/>
          <w:wAfter w:w="11" w:type="dxa"/>
        </w:trPr>
        <w:tc>
          <w:tcPr>
            <w:tcW w:w="562" w:type="dxa"/>
          </w:tcPr>
          <w:p w14:paraId="30ECAFF0" w14:textId="74EF3D31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6</w:t>
            </w:r>
          </w:p>
        </w:tc>
        <w:tc>
          <w:tcPr>
            <w:tcW w:w="3124" w:type="dxa"/>
          </w:tcPr>
          <w:p w14:paraId="032664EE" w14:textId="190B7385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Mathematical model of thermal phenomena of closure electrical contact with Joule heat source and nonlinear thermal coefficients</w:t>
            </w:r>
          </w:p>
        </w:tc>
        <w:tc>
          <w:tcPr>
            <w:tcW w:w="993" w:type="dxa"/>
          </w:tcPr>
          <w:p w14:paraId="72FAB0A9" w14:textId="675B6C63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3959FF36" w14:textId="10C83F56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International Journal of Non-Linear Mechanics. </w:t>
            </w:r>
            <w:r w:rsidRPr="00551247">
              <w:rPr>
                <w:rFonts w:ascii="Times New Roman" w:hAnsi="Times New Roman" w:cs="Times New Roman"/>
                <w:szCs w:val="24"/>
                <w:lang w:val="en-US"/>
              </w:rPr>
              <w:t>– 202</w:t>
            </w:r>
            <w:r w:rsidR="00880760" w:rsidRPr="00551247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551247">
              <w:rPr>
                <w:rFonts w:ascii="Times New Roman" w:hAnsi="Times New Roman" w:cs="Times New Roman"/>
                <w:szCs w:val="24"/>
                <w:lang w:val="en-US"/>
              </w:rPr>
              <w:t>. 158:104568</w:t>
            </w:r>
          </w:p>
          <w:p w14:paraId="16583810" w14:textId="4CA08E03" w:rsidR="00586879" w:rsidRPr="00CE3B5D" w:rsidRDefault="00000000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3" w:tgtFrame="_blank" w:tooltip="Persistent link using digital object identifier" w:history="1">
              <w:r w:rsidR="00586879" w:rsidRPr="00CE3B5D">
                <w:rPr>
                  <w:rStyle w:val="ab"/>
                  <w:rFonts w:ascii="Times New Roman" w:hAnsi="Times New Roman" w:cs="Times New Roman"/>
                  <w:szCs w:val="24"/>
                  <w:lang w:val="en-US"/>
                </w:rPr>
                <w:t>https://doi.org/10.1016/j.ijnonlinmec.2023.104568</w:t>
              </w:r>
            </w:hyperlink>
          </w:p>
        </w:tc>
        <w:tc>
          <w:tcPr>
            <w:tcW w:w="1701" w:type="dxa"/>
          </w:tcPr>
          <w:p w14:paraId="4674E94C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C79D5">
              <w:rPr>
                <w:rFonts w:ascii="Times New Roman" w:hAnsi="Times New Roman" w:cs="Times New Roman"/>
                <w:szCs w:val="24"/>
                <w:lang w:val="en-US"/>
              </w:rPr>
              <w:t>IF=3.2,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14:paraId="0E26EB25" w14:textId="77777777" w:rsidR="00586879" w:rsidRPr="00CE3B5D" w:rsidRDefault="00586879" w:rsidP="00586879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Квартиль 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Q2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>,</w:t>
            </w:r>
          </w:p>
          <w:p w14:paraId="06179874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Mechanics</w:t>
            </w:r>
          </w:p>
          <w:p w14:paraId="516B812C" w14:textId="52403B7C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51247"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418" w:type="dxa"/>
          </w:tcPr>
          <w:p w14:paraId="0536D75F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24475A24" w14:textId="23F10A64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71285E9D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4.9</w:t>
            </w:r>
          </w:p>
          <w:p w14:paraId="34C2A765" w14:textId="672CCF2D" w:rsidR="00586879" w:rsidRPr="00CE3B5D" w:rsidRDefault="00586879" w:rsidP="00586879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Pr="0055124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8</w:t>
            </w:r>
            <w:r w:rsidR="0055124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5</w:t>
            </w:r>
          </w:p>
          <w:p w14:paraId="2A9C98FF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 Mathematics</w:t>
            </w:r>
          </w:p>
          <w:p w14:paraId="6059D2CB" w14:textId="54A6372B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559" w:type="dxa"/>
          </w:tcPr>
          <w:p w14:paraId="079F3FDF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Bollati J.;</w:t>
            </w:r>
          </w:p>
          <w:p w14:paraId="0361F9EC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Briozzo A.C.;</w:t>
            </w:r>
          </w:p>
          <w:p w14:paraId="60BD9724" w14:textId="77777777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Kharin S.N.;</w:t>
            </w:r>
          </w:p>
          <w:p w14:paraId="70F8AD07" w14:textId="645C3A0F" w:rsidR="00586879" w:rsidRPr="00CE3B5D" w:rsidRDefault="00586879" w:rsidP="0058687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</w:t>
            </w:r>
          </w:p>
        </w:tc>
        <w:tc>
          <w:tcPr>
            <w:tcW w:w="1985" w:type="dxa"/>
          </w:tcPr>
          <w:p w14:paraId="0F12EC58" w14:textId="412C4690" w:rsidR="00586879" w:rsidRPr="00CE3B5D" w:rsidRDefault="00586879" w:rsidP="00586879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Т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еңавтор</w:t>
            </w:r>
          </w:p>
        </w:tc>
      </w:tr>
      <w:tr w:rsidR="005F6CAC" w:rsidRPr="00CE3B5D" w14:paraId="79B67DC3" w14:textId="77777777" w:rsidTr="00CA05ED">
        <w:trPr>
          <w:gridAfter w:val="1"/>
          <w:wAfter w:w="11" w:type="dxa"/>
        </w:trPr>
        <w:tc>
          <w:tcPr>
            <w:tcW w:w="562" w:type="dxa"/>
          </w:tcPr>
          <w:p w14:paraId="797FE04E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3124" w:type="dxa"/>
          </w:tcPr>
          <w:p w14:paraId="39CD0753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szCs w:val="24"/>
                <w:lang w:val="en-US"/>
              </w:rPr>
              <w:t>A collocation heat polynomials method for one-dimensional inverse Stefan problems</w:t>
            </w:r>
          </w:p>
        </w:tc>
        <w:tc>
          <w:tcPr>
            <w:tcW w:w="993" w:type="dxa"/>
          </w:tcPr>
          <w:p w14:paraId="099EBFB7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2A2D8AAD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Journal of Computational and Applied Mathematics. – 2025. 460:116356. </w:t>
            </w:r>
            <w:hyperlink r:id="rId14" w:tgtFrame="_blank" w:tooltip="Persistent link using digital object identifier" w:history="1">
              <w:r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https://doi.org/10.1016/j.cam.2024.116356</w:t>
              </w:r>
            </w:hyperlink>
          </w:p>
        </w:tc>
        <w:tc>
          <w:tcPr>
            <w:tcW w:w="1701" w:type="dxa"/>
          </w:tcPr>
          <w:p w14:paraId="302DD55B" w14:textId="094CE34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IF=</w:t>
            </w:r>
            <w:r w:rsidR="00585589">
              <w:rPr>
                <w:rFonts w:ascii="Times New Roman" w:hAnsi="Times New Roman" w:cs="Times New Roman"/>
                <w:szCs w:val="24"/>
                <w:lang w:val="en-US"/>
              </w:rPr>
              <w:t>2.4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</w:p>
          <w:p w14:paraId="695EDAF9" w14:textId="77777777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Квартиль 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Q1,</w:t>
            </w:r>
          </w:p>
          <w:p w14:paraId="77037744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Mathematics,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</w:t>
            </w:r>
          </w:p>
          <w:p w14:paraId="5B0372B9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418" w:type="dxa"/>
          </w:tcPr>
          <w:p w14:paraId="2E550956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0F53F1D3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2270ED5E" w14:textId="3DEF0990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CiteScore: </w:t>
            </w:r>
            <w:r w:rsidR="006C79D5">
              <w:rPr>
                <w:rFonts w:ascii="Times New Roman" w:hAnsi="Times New Roman" w:cs="Times New Roman"/>
                <w:szCs w:val="24"/>
                <w:lang w:val="en-US"/>
              </w:rPr>
              <w:t>5.2</w:t>
            </w:r>
          </w:p>
          <w:p w14:paraId="614EEE16" w14:textId="1BB01771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Percentile</w:t>
            </w:r>
            <w:r w:rsidRPr="006C79D5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: </w:t>
            </w:r>
            <w:r w:rsidR="006C79D5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85</w:t>
            </w:r>
          </w:p>
          <w:p w14:paraId="2C10B203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 Mathematics</w:t>
            </w:r>
          </w:p>
          <w:p w14:paraId="1789E5C6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559" w:type="dxa"/>
          </w:tcPr>
          <w:p w14:paraId="204097C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Narbek O;</w:t>
            </w:r>
          </w:p>
          <w:p w14:paraId="690A6AC7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Kassabek S.A;</w:t>
            </w:r>
          </w:p>
          <w:p w14:paraId="4FAF3FD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</w:t>
            </w:r>
          </w:p>
        </w:tc>
        <w:tc>
          <w:tcPr>
            <w:tcW w:w="1985" w:type="dxa"/>
          </w:tcPr>
          <w:p w14:paraId="11300181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Т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еңавтор</w:t>
            </w:r>
          </w:p>
        </w:tc>
      </w:tr>
      <w:tr w:rsidR="005F6CAC" w:rsidRPr="00CE3B5D" w14:paraId="016B7A92" w14:textId="77777777" w:rsidTr="00CA05ED">
        <w:trPr>
          <w:gridAfter w:val="1"/>
          <w:wAfter w:w="11" w:type="dxa"/>
        </w:trPr>
        <w:tc>
          <w:tcPr>
            <w:tcW w:w="562" w:type="dxa"/>
          </w:tcPr>
          <w:p w14:paraId="6903A21D" w14:textId="77777777" w:rsidR="005F6CAC" w:rsidRPr="004929C1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  <w:tc>
          <w:tcPr>
            <w:tcW w:w="3124" w:type="dxa"/>
          </w:tcPr>
          <w:p w14:paraId="4B6F318A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Mathematical modeling of the heat process in closure electrical contacts with a heat source</w:t>
            </w:r>
          </w:p>
        </w:tc>
        <w:tc>
          <w:tcPr>
            <w:tcW w:w="993" w:type="dxa"/>
          </w:tcPr>
          <w:p w14:paraId="03CC5068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50354E04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International Journal of Non-Linear Mechanics. – </w:t>
            </w:r>
            <w:r w:rsidRPr="0009207C">
              <w:rPr>
                <w:rFonts w:ascii="Times New Roman" w:hAnsi="Times New Roman" w:cs="Times New Roman"/>
                <w:szCs w:val="24"/>
                <w:lang w:val="en-US"/>
              </w:rPr>
              <w:t>2023, 157:104533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. </w:t>
            </w:r>
            <w:hyperlink r:id="rId15" w:tgtFrame="_blank" w:tooltip="Persistent link using digital object identifier" w:history="1">
              <w:r w:rsidRPr="00CE3B5D">
                <w:rPr>
                  <w:rStyle w:val="ab"/>
                  <w:rFonts w:ascii="Times New Roman" w:hAnsi="Times New Roman" w:cs="Times New Roman"/>
                  <w:szCs w:val="24"/>
                  <w:lang w:val="en-US"/>
                </w:rPr>
                <w:t>https://doi.org/10.1016/j.ijnonlinmec.2023.104533</w:t>
              </w:r>
            </w:hyperlink>
          </w:p>
        </w:tc>
        <w:tc>
          <w:tcPr>
            <w:tcW w:w="1701" w:type="dxa"/>
          </w:tcPr>
          <w:p w14:paraId="27FEDE0D" w14:textId="5F4B95CE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C79D5">
              <w:rPr>
                <w:rFonts w:ascii="Times New Roman" w:hAnsi="Times New Roman" w:cs="Times New Roman"/>
                <w:szCs w:val="24"/>
                <w:lang w:val="en-US"/>
              </w:rPr>
              <w:t>IF=</w:t>
            </w:r>
            <w:r w:rsidR="006C79D5" w:rsidRPr="006C79D5">
              <w:rPr>
                <w:rFonts w:ascii="Times New Roman" w:hAnsi="Times New Roman" w:cs="Times New Roman"/>
                <w:szCs w:val="24"/>
                <w:lang w:val="en-US"/>
              </w:rPr>
              <w:t>2.8</w:t>
            </w:r>
            <w:r w:rsidRPr="006C79D5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14:paraId="77995017" w14:textId="77777777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 xml:space="preserve">Квартиль 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Q2,</w:t>
            </w:r>
          </w:p>
          <w:p w14:paraId="4FA28B79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Mechanics</w:t>
            </w:r>
          </w:p>
          <w:p w14:paraId="29CD8A62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242B4">
              <w:rPr>
                <w:rFonts w:ascii="Times New Roman" w:hAnsi="Times New Roman" w:cs="Times New Roman"/>
                <w:szCs w:val="24"/>
                <w:lang w:val="en-US"/>
              </w:rPr>
              <w:t>(2023)</w:t>
            </w:r>
          </w:p>
        </w:tc>
        <w:tc>
          <w:tcPr>
            <w:tcW w:w="1418" w:type="dxa"/>
          </w:tcPr>
          <w:p w14:paraId="4D429AE2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0F3C9C4F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23452BC3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5.5</w:t>
            </w:r>
          </w:p>
          <w:p w14:paraId="2FAC9FFF" w14:textId="23E44EF6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6C79D5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87</w:t>
            </w:r>
          </w:p>
          <w:p w14:paraId="0C82D068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</w:t>
            </w:r>
          </w:p>
          <w:p w14:paraId="1181E64C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</w:t>
            </w:r>
          </w:p>
          <w:p w14:paraId="3F6CB425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(2023)</w:t>
            </w:r>
          </w:p>
          <w:p w14:paraId="4847D4AB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06B68D2D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T.A.;</w:t>
            </w:r>
          </w:p>
          <w:p w14:paraId="24529DCA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Kassabek S.A.</w:t>
            </w:r>
          </w:p>
        </w:tc>
        <w:tc>
          <w:tcPr>
            <w:tcW w:w="1985" w:type="dxa"/>
          </w:tcPr>
          <w:p w14:paraId="107C08D5" w14:textId="77777777" w:rsidR="005F6CAC" w:rsidRPr="00CE3B5D" w:rsidRDefault="005F6CAC" w:rsidP="004F424C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Бірінші</w:t>
            </w:r>
            <w:r w:rsidRPr="00CE3B5D">
              <w:rPr>
                <w:rFonts w:ascii="Times New Roman" w:hAnsi="Times New Roman" w:cs="Times New Roman"/>
                <w:szCs w:val="24"/>
              </w:rPr>
              <w:t xml:space="preserve"> автор</w:t>
            </w:r>
          </w:p>
        </w:tc>
      </w:tr>
      <w:tr w:rsidR="005F6CAC" w:rsidRPr="00CE3B5D" w14:paraId="4D7A1C21" w14:textId="77777777" w:rsidTr="00CA05ED">
        <w:trPr>
          <w:gridAfter w:val="1"/>
          <w:wAfter w:w="11" w:type="dxa"/>
        </w:trPr>
        <w:tc>
          <w:tcPr>
            <w:tcW w:w="562" w:type="dxa"/>
          </w:tcPr>
          <w:p w14:paraId="1349E671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3124" w:type="dxa"/>
          </w:tcPr>
          <w:p w14:paraId="151A47C2" w14:textId="77777777" w:rsidR="005F6CAC" w:rsidRPr="00CE3B5D" w:rsidRDefault="005F6CAC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Analytical Solution of Stefan-type problems</w:t>
            </w:r>
          </w:p>
        </w:tc>
        <w:tc>
          <w:tcPr>
            <w:tcW w:w="993" w:type="dxa"/>
          </w:tcPr>
          <w:p w14:paraId="2C3FA02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1FEEC820" w14:textId="77777777" w:rsidR="005F6CAC" w:rsidRPr="00CE3B5D" w:rsidRDefault="00000000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hyperlink r:id="rId16" w:history="1">
              <w:r w:rsidR="005F6CAC" w:rsidRPr="00CE3B5D">
                <w:rPr>
                  <w:rStyle w:val="ab"/>
                  <w:rFonts w:ascii="Times New Roman" w:hAnsi="Times New Roman" w:cs="Times New Roman"/>
                  <w:color w:val="auto"/>
                  <w:szCs w:val="24"/>
                  <w:u w:val="none"/>
                  <w:lang w:val="en-US"/>
                </w:rPr>
                <w:t>Journal of Inverse and Ill-Posed Problems</w:t>
              </w:r>
            </w:hyperlink>
            <w:r w:rsidR="005F6CAC"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. – 2024.  V. 32, № 2.  – P. 627-646. </w:t>
            </w:r>
            <w:hyperlink r:id="rId17" w:history="1">
              <w:r w:rsidR="005F6CAC" w:rsidRPr="00CE3B5D">
                <w:rPr>
                  <w:rStyle w:val="ab"/>
                  <w:rFonts w:ascii="Times New Roman" w:hAnsi="Times New Roman" w:cs="Times New Roman"/>
                  <w:szCs w:val="24"/>
                  <w:lang w:val="en-US"/>
                </w:rPr>
                <w:t>https://doi.org/10.1515/jiip-2021-0077</w:t>
              </w:r>
            </w:hyperlink>
          </w:p>
        </w:tc>
        <w:tc>
          <w:tcPr>
            <w:tcW w:w="1701" w:type="dxa"/>
          </w:tcPr>
          <w:p w14:paraId="2680435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IF=1.0, </w:t>
            </w:r>
          </w:p>
          <w:p w14:paraId="21A3216E" w14:textId="77777777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Квартиль 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Q2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>,</w:t>
            </w:r>
          </w:p>
          <w:p w14:paraId="0A462E2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</w:t>
            </w:r>
          </w:p>
          <w:p w14:paraId="41644373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418" w:type="dxa"/>
          </w:tcPr>
          <w:p w14:paraId="3E7C6F5A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46C8A650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1AA12401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2.2</w:t>
            </w:r>
          </w:p>
          <w:p w14:paraId="32EF0525" w14:textId="48B5E994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F242B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50</w:t>
            </w:r>
          </w:p>
          <w:p w14:paraId="16A51A8F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 Mathematics</w:t>
            </w:r>
          </w:p>
          <w:p w14:paraId="56F8A9AD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559" w:type="dxa"/>
          </w:tcPr>
          <w:p w14:paraId="1C9247DD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Kassabek S.A.;</w:t>
            </w:r>
          </w:p>
          <w:p w14:paraId="32DB9FFC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T.A.;</w:t>
            </w:r>
          </w:p>
          <w:p w14:paraId="2E9550F4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Toleukhanov A.</w:t>
            </w:r>
          </w:p>
        </w:tc>
        <w:tc>
          <w:tcPr>
            <w:tcW w:w="1985" w:type="dxa"/>
          </w:tcPr>
          <w:p w14:paraId="314F6247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Т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еңавтор</w:t>
            </w:r>
          </w:p>
        </w:tc>
      </w:tr>
      <w:tr w:rsidR="005F6CAC" w:rsidRPr="00CE3B5D" w14:paraId="03764219" w14:textId="77777777" w:rsidTr="00CA05ED">
        <w:tc>
          <w:tcPr>
            <w:tcW w:w="15321" w:type="dxa"/>
            <w:gridSpan w:val="10"/>
          </w:tcPr>
          <w:p w14:paraId="146F0DEF" w14:textId="512F20A3" w:rsidR="005F6CAC" w:rsidRPr="00586879" w:rsidRDefault="005F6CAC" w:rsidP="0058687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2673F">
              <w:rPr>
                <w:rFonts w:ascii="Times New Roman" w:hAnsi="Times New Roman" w:cs="Times New Roman"/>
                <w:b/>
                <w:bCs/>
                <w:szCs w:val="24"/>
              </w:rPr>
              <w:t>Монографияға немесе оқулыққа баламалы жарияланымдар</w:t>
            </w:r>
          </w:p>
        </w:tc>
      </w:tr>
      <w:tr w:rsidR="002D3319" w:rsidRPr="00CE3B5D" w14:paraId="4C65A579" w14:textId="77777777" w:rsidTr="00CA05ED">
        <w:trPr>
          <w:gridAfter w:val="1"/>
          <w:wAfter w:w="11" w:type="dxa"/>
        </w:trPr>
        <w:tc>
          <w:tcPr>
            <w:tcW w:w="562" w:type="dxa"/>
          </w:tcPr>
          <w:p w14:paraId="6AD27C5E" w14:textId="218C4F23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</w:t>
            </w:r>
          </w:p>
        </w:tc>
        <w:tc>
          <w:tcPr>
            <w:tcW w:w="3124" w:type="dxa"/>
          </w:tcPr>
          <w:p w14:paraId="27FA0056" w14:textId="1758CAB6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Two phase Stefan problem with generalized heat equation with nonlinear thermal coefficients</w:t>
            </w:r>
          </w:p>
        </w:tc>
        <w:tc>
          <w:tcPr>
            <w:tcW w:w="993" w:type="dxa"/>
          </w:tcPr>
          <w:p w14:paraId="3CEBA328" w14:textId="44656C3A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36DF0D0C" w14:textId="01F5CB2F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Nonlinear Analysis: Real World Applications. – 2023, 74:103944. </w:t>
            </w:r>
            <w:hyperlink r:id="rId18" w:tgtFrame="_blank" w:tooltip="Persistent link using digital object identifier" w:history="1">
              <w:r w:rsidRPr="00CE3B5D">
                <w:rPr>
                  <w:rStyle w:val="ab"/>
                  <w:rFonts w:ascii="Times New Roman" w:hAnsi="Times New Roman" w:cs="Times New Roman"/>
                  <w:szCs w:val="24"/>
                  <w:lang w:val="en-US"/>
                </w:rPr>
                <w:t>https://doi.org/10.1016/j.nonrwa.2023.103944</w:t>
              </w:r>
            </w:hyperlink>
          </w:p>
        </w:tc>
        <w:tc>
          <w:tcPr>
            <w:tcW w:w="1701" w:type="dxa"/>
          </w:tcPr>
          <w:p w14:paraId="4D8082F2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IF=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1.8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</w:p>
          <w:p w14:paraId="562C5296" w14:textId="77777777" w:rsidR="002D3319" w:rsidRPr="00CE3B5D" w:rsidRDefault="002D3319" w:rsidP="002D3319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>Квартиль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Q1,</w:t>
            </w:r>
          </w:p>
          <w:p w14:paraId="7D6918B5" w14:textId="77777777" w:rsidR="002D3319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Mathematics,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14:paraId="43E5DE40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Applied</w:t>
            </w:r>
          </w:p>
          <w:p w14:paraId="6184FFD1" w14:textId="648C18E3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(2023)</w:t>
            </w:r>
          </w:p>
        </w:tc>
        <w:tc>
          <w:tcPr>
            <w:tcW w:w="1418" w:type="dxa"/>
          </w:tcPr>
          <w:p w14:paraId="6DA39BEC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Science Citation Index Expanded</w:t>
            </w:r>
          </w:p>
          <w:p w14:paraId="69E07B53" w14:textId="38A1964F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(SCIE)</w:t>
            </w:r>
          </w:p>
        </w:tc>
        <w:tc>
          <w:tcPr>
            <w:tcW w:w="1559" w:type="dxa"/>
          </w:tcPr>
          <w:p w14:paraId="2A102BFE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3.8</w:t>
            </w:r>
          </w:p>
          <w:p w14:paraId="49747A34" w14:textId="1B39426F" w:rsidR="002D3319" w:rsidRPr="00CE3B5D" w:rsidRDefault="002D3319" w:rsidP="002D3319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47756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88</w:t>
            </w:r>
          </w:p>
          <w:p w14:paraId="1CF107C5" w14:textId="329E6676" w:rsidR="002D3319" w:rsidRPr="00CE3B5D" w:rsidRDefault="00477568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Analysis </w:t>
            </w:r>
            <w:r w:rsidR="002D3319" w:rsidRPr="00CE3B5D">
              <w:rPr>
                <w:rFonts w:ascii="Times New Roman" w:hAnsi="Times New Roman" w:cs="Times New Roman"/>
                <w:szCs w:val="24"/>
                <w:lang w:val="en-US"/>
              </w:rPr>
              <w:t>(2023)</w:t>
            </w:r>
          </w:p>
        </w:tc>
        <w:tc>
          <w:tcPr>
            <w:tcW w:w="1559" w:type="dxa"/>
          </w:tcPr>
          <w:p w14:paraId="1F2738D1" w14:textId="77777777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T.A.;</w:t>
            </w:r>
          </w:p>
          <w:p w14:paraId="26919A23" w14:textId="3EBB7FF2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Briozzo A.C.</w:t>
            </w:r>
          </w:p>
        </w:tc>
        <w:tc>
          <w:tcPr>
            <w:tcW w:w="1985" w:type="dxa"/>
          </w:tcPr>
          <w:p w14:paraId="3AD304A3" w14:textId="3A282E79" w:rsidR="002D3319" w:rsidRPr="00CE3B5D" w:rsidRDefault="002D3319" w:rsidP="002D3319">
            <w:pPr>
              <w:rPr>
                <w:rFonts w:ascii="Times New Roman" w:hAnsi="Times New Roman" w:cs="Times New Roman"/>
                <w:szCs w:val="24"/>
              </w:rPr>
            </w:pPr>
            <w:r w:rsidRPr="00CE3B5D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ірінші автор</w:t>
            </w:r>
          </w:p>
        </w:tc>
      </w:tr>
    </w:tbl>
    <w:p w14:paraId="6A1CC63D" w14:textId="4885F909" w:rsidR="00586879" w:rsidRDefault="00586879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EF5AEB" w14:textId="7780A23F" w:rsidR="00CA05ED" w:rsidRDefault="00CA05ED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724B94D" w14:textId="22746ACA" w:rsidR="00586879" w:rsidRDefault="0095340E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5340E">
        <w:rPr>
          <w:rFonts w:ascii="Times New Roman" w:hAnsi="Times New Roman" w:cs="Times New Roman"/>
          <w:sz w:val="24"/>
          <w:szCs w:val="24"/>
          <w:lang w:val="kk-KZ"/>
        </w:rPr>
        <w:t>Ізденуші</w:t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>Наурыз Т.А.</w:t>
      </w:r>
    </w:p>
    <w:p w14:paraId="76E56FBF" w14:textId="4E799CC1" w:rsidR="00586879" w:rsidRDefault="00586879" w:rsidP="00586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437AE40" w14:textId="2F7599C0" w:rsidR="00586879" w:rsidRDefault="00586879" w:rsidP="005868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лым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хатшы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205DA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Са</w:t>
      </w:r>
      <w:r w:rsidR="00D47E91">
        <w:rPr>
          <w:rFonts w:ascii="Times New Roman" w:hAnsi="Times New Roman" w:cs="Times New Roman"/>
          <w:sz w:val="24"/>
          <w:szCs w:val="24"/>
          <w:lang w:val="kk-KZ"/>
        </w:rPr>
        <w:t>ха</w:t>
      </w:r>
      <w:r>
        <w:rPr>
          <w:rFonts w:ascii="Times New Roman" w:hAnsi="Times New Roman" w:cs="Times New Roman"/>
          <w:sz w:val="24"/>
          <w:szCs w:val="24"/>
          <w:lang w:val="kk-KZ"/>
        </w:rPr>
        <w:t>уева М.А.</w:t>
      </w:r>
    </w:p>
    <w:p w14:paraId="5DD8070A" w14:textId="77777777" w:rsidR="00205DA6" w:rsidRPr="00CA05ED" w:rsidRDefault="00205DA6" w:rsidP="00586879">
      <w:pPr>
        <w:jc w:val="center"/>
        <w:rPr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993"/>
        <w:gridCol w:w="2409"/>
        <w:gridCol w:w="1701"/>
        <w:gridCol w:w="1418"/>
        <w:gridCol w:w="1559"/>
        <w:gridCol w:w="1559"/>
        <w:gridCol w:w="1985"/>
      </w:tblGrid>
      <w:tr w:rsidR="005F6CAC" w14:paraId="04C59E26" w14:textId="77777777" w:rsidTr="00CA05ED">
        <w:tc>
          <w:tcPr>
            <w:tcW w:w="562" w:type="dxa"/>
          </w:tcPr>
          <w:p w14:paraId="7289FF00" w14:textId="746A50CF" w:rsidR="005F6CAC" w:rsidRPr="00CE3B5D" w:rsidRDefault="00CA05ED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24" w:type="dxa"/>
          </w:tcPr>
          <w:p w14:paraId="3308A05B" w14:textId="2DAB1D1F" w:rsidR="005F6CAC" w:rsidRPr="00CA05ED" w:rsidRDefault="00CA05ED" w:rsidP="00CA05ED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CFC988D" w14:textId="1888F4EC" w:rsidR="005F6CAC" w:rsidRPr="00CE3B5D" w:rsidRDefault="00CA05ED" w:rsidP="00CA05E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14:paraId="31753CBB" w14:textId="5928C039" w:rsidR="005F6CAC" w:rsidRPr="00CA05ED" w:rsidRDefault="00CA05ED" w:rsidP="00CA05ED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14:paraId="69A0B51A" w14:textId="0B633748" w:rsidR="005F6CAC" w:rsidRPr="00CA05ED" w:rsidRDefault="00CA05ED" w:rsidP="00CA05E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14:paraId="00454D21" w14:textId="784C8032" w:rsidR="005F6CAC" w:rsidRPr="00CA05ED" w:rsidRDefault="00CA05ED" w:rsidP="00CA05E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14:paraId="27057C21" w14:textId="29DF0377" w:rsidR="005F6CAC" w:rsidRPr="00CA05ED" w:rsidRDefault="00CA05ED" w:rsidP="00CA05ED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14:paraId="127B6137" w14:textId="6B94A519" w:rsidR="005F6CAC" w:rsidRPr="00CA05ED" w:rsidRDefault="00CA05ED" w:rsidP="00CA05ED">
            <w:pPr>
              <w:jc w:val="center"/>
              <w:rPr>
                <w:rFonts w:ascii="Times New Roman" w:hAnsi="Times New Roman" w:cs="Times New Roman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t>8</w:t>
            </w:r>
          </w:p>
        </w:tc>
        <w:tc>
          <w:tcPr>
            <w:tcW w:w="1985" w:type="dxa"/>
          </w:tcPr>
          <w:p w14:paraId="224D265E" w14:textId="408EAB1D" w:rsidR="005F6CAC" w:rsidRDefault="00CA05ED" w:rsidP="00CA05ED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9</w:t>
            </w:r>
          </w:p>
        </w:tc>
      </w:tr>
      <w:tr w:rsidR="00CA05ED" w14:paraId="4DA3F770" w14:textId="77777777" w:rsidTr="00CA05ED">
        <w:tc>
          <w:tcPr>
            <w:tcW w:w="562" w:type="dxa"/>
          </w:tcPr>
          <w:p w14:paraId="70AD4878" w14:textId="59FB0F59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3124" w:type="dxa"/>
          </w:tcPr>
          <w:p w14:paraId="42C21389" w14:textId="0F88A98B" w:rsidR="00CA05ED" w:rsidRPr="00CE3B5D" w:rsidRDefault="00CA05ED" w:rsidP="00CA05ED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Exact solution to a Stefan-type problem for a generalized heat equation with Thomson effect</w:t>
            </w:r>
          </w:p>
        </w:tc>
        <w:tc>
          <w:tcPr>
            <w:tcW w:w="993" w:type="dxa"/>
          </w:tcPr>
          <w:p w14:paraId="2A7456FF" w14:textId="08DCF5AB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4C3A4183" w14:textId="1FC94F21" w:rsidR="00CA05ED" w:rsidRPr="00CE3B5D" w:rsidRDefault="00CA05ED" w:rsidP="00CA05ED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Eurasian Mathematical Journal. – 2025, V. 16, № 4. – P. 68-89. </w:t>
            </w:r>
            <w:hyperlink r:id="rId19" w:history="1">
              <w:r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https://doi.org/10.32523/2077-9879-2025-16-3-68-89</w:t>
              </w:r>
            </w:hyperlink>
          </w:p>
        </w:tc>
        <w:tc>
          <w:tcPr>
            <w:tcW w:w="1701" w:type="dxa"/>
          </w:tcPr>
          <w:p w14:paraId="08ED6CB3" w14:textId="4EA929CA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242B4">
              <w:rPr>
                <w:rFonts w:ascii="Times New Roman" w:hAnsi="Times New Roman" w:cs="Times New Roman"/>
                <w:szCs w:val="24"/>
                <w:lang w:val="en-US"/>
              </w:rPr>
              <w:t>IF=1.</w:t>
            </w:r>
            <w:r w:rsidR="00F242B4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</w:p>
          <w:p w14:paraId="176FBBFD" w14:textId="1E27C81B" w:rsidR="00CA05ED" w:rsidRPr="00CE3B5D" w:rsidRDefault="00CA05ED" w:rsidP="00CA05ED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</w:rPr>
              <w:t xml:space="preserve">Квартиль 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</w:t>
            </w:r>
            <w:r w:rsidR="00F242B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2</w:t>
            </w: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,</w:t>
            </w:r>
          </w:p>
          <w:p w14:paraId="348B8BCA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Mathematics</w:t>
            </w:r>
          </w:p>
          <w:p w14:paraId="71F0265D" w14:textId="687E84AB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</w:tc>
        <w:tc>
          <w:tcPr>
            <w:tcW w:w="1418" w:type="dxa"/>
          </w:tcPr>
          <w:p w14:paraId="58B48E7A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Emerging</w:t>
            </w:r>
          </w:p>
          <w:p w14:paraId="21CACFEA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Source</w:t>
            </w:r>
          </w:p>
          <w:p w14:paraId="7C970591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Citation</w:t>
            </w:r>
          </w:p>
          <w:p w14:paraId="48BD8968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Index</w:t>
            </w:r>
          </w:p>
          <w:p w14:paraId="24FCAD95" w14:textId="2A4D2CD4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(ESCI)</w:t>
            </w:r>
          </w:p>
        </w:tc>
        <w:tc>
          <w:tcPr>
            <w:tcW w:w="1559" w:type="dxa"/>
          </w:tcPr>
          <w:p w14:paraId="6DBD96E2" w14:textId="58825829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CiteScore: </w:t>
            </w:r>
            <w:r w:rsidR="00F242B4">
              <w:rPr>
                <w:rFonts w:ascii="Times New Roman" w:hAnsi="Times New Roman" w:cs="Times New Roman"/>
                <w:szCs w:val="24"/>
                <w:lang w:val="en-US"/>
              </w:rPr>
              <w:t>2.0</w:t>
            </w:r>
          </w:p>
          <w:p w14:paraId="1D523C16" w14:textId="47B76EE5" w:rsidR="00CA05ED" w:rsidRPr="00CE3B5D" w:rsidRDefault="00CA05ED" w:rsidP="00CA05ED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F242B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69</w:t>
            </w:r>
          </w:p>
          <w:p w14:paraId="76D7E5B1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General Mathematics</w:t>
            </w:r>
          </w:p>
          <w:p w14:paraId="53939F00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(2025)</w:t>
            </w:r>
          </w:p>
          <w:p w14:paraId="0C9BE0E8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147ABD3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T.A;</w:t>
            </w:r>
          </w:p>
          <w:p w14:paraId="15979BEA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Kharin S.N;</w:t>
            </w:r>
          </w:p>
          <w:p w14:paraId="744526D0" w14:textId="77777777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Briozzo A.C;</w:t>
            </w:r>
          </w:p>
          <w:p w14:paraId="530FEB76" w14:textId="1BEEEC5B" w:rsidR="00CA05ED" w:rsidRPr="00CE3B5D" w:rsidRDefault="00CA05ED" w:rsidP="00CA05ED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Bollati J.</w:t>
            </w:r>
          </w:p>
        </w:tc>
        <w:tc>
          <w:tcPr>
            <w:tcW w:w="1985" w:type="dxa"/>
          </w:tcPr>
          <w:p w14:paraId="24C8FD23" w14:textId="37EE1D06" w:rsidR="00CA05ED" w:rsidRDefault="00CA05ED" w:rsidP="00CA05ED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орреспонденция үшін автор</w:t>
            </w:r>
          </w:p>
        </w:tc>
      </w:tr>
      <w:tr w:rsidR="005F6CAC" w:rsidRPr="00CE3B5D" w14:paraId="20E8542A" w14:textId="77777777" w:rsidTr="00CA05ED">
        <w:trPr>
          <w:trHeight w:val="1283"/>
        </w:trPr>
        <w:tc>
          <w:tcPr>
            <w:tcW w:w="562" w:type="dxa"/>
          </w:tcPr>
          <w:p w14:paraId="2C50BB8C" w14:textId="77777777" w:rsidR="005F6CAC" w:rsidRPr="00406FE9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2</w:t>
            </w:r>
          </w:p>
        </w:tc>
        <w:tc>
          <w:tcPr>
            <w:tcW w:w="3124" w:type="dxa"/>
          </w:tcPr>
          <w:p w14:paraId="3037B5FD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Mathematical modeling of the thermal process of arc erosion with current carrying heating effect in a temperature gradient</w:t>
            </w:r>
          </w:p>
        </w:tc>
        <w:tc>
          <w:tcPr>
            <w:tcW w:w="993" w:type="dxa"/>
          </w:tcPr>
          <w:p w14:paraId="644D735D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0A4FA96E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Partial Differential Equations in Applied Mathematics. – 2024. 11:100888. </w:t>
            </w:r>
            <w:hyperlink r:id="rId20" w:tgtFrame="_blank" w:tooltip="Persistent link using digital object identifier" w:history="1">
              <w:r w:rsidRPr="00CE3B5D">
                <w:rPr>
                  <w:rStyle w:val="ab"/>
                  <w:rFonts w:ascii="Times New Roman" w:eastAsia="Calibri" w:hAnsi="Times New Roman" w:cs="Times New Roman"/>
                  <w:bCs/>
                  <w:szCs w:val="24"/>
                  <w:lang w:val="en-US"/>
                </w:rPr>
                <w:t>https://doi.org/10.1016/j.padiff.2024.100888</w:t>
              </w:r>
            </w:hyperlink>
          </w:p>
        </w:tc>
        <w:tc>
          <w:tcPr>
            <w:tcW w:w="1701" w:type="dxa"/>
          </w:tcPr>
          <w:p w14:paraId="2D2390FE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487E244F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A43C1D8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>CiteScore: 5.9</w:t>
            </w:r>
          </w:p>
          <w:p w14:paraId="04703877" w14:textId="328F14B6" w:rsidR="005F6CAC" w:rsidRPr="00CE3B5D" w:rsidRDefault="005F6CAC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Percentile: </w:t>
            </w:r>
            <w:r w:rsidR="006267F3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95</w:t>
            </w:r>
          </w:p>
          <w:p w14:paraId="1A0E9B00" w14:textId="2B1DDAD6" w:rsidR="005F6CAC" w:rsidRPr="00CE3B5D" w:rsidRDefault="006267F3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Analysis</w:t>
            </w:r>
            <w:r w:rsidRPr="00CE3B5D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="005F6CAC" w:rsidRPr="00CE3B5D"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559" w:type="dxa"/>
          </w:tcPr>
          <w:p w14:paraId="3D5D0014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CE3B5D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</w:t>
            </w:r>
          </w:p>
        </w:tc>
        <w:tc>
          <w:tcPr>
            <w:tcW w:w="1985" w:type="dxa"/>
          </w:tcPr>
          <w:p w14:paraId="33D8D822" w14:textId="77777777" w:rsidR="005F6CAC" w:rsidRPr="00CE3B5D" w:rsidRDefault="005F6CAC" w:rsidP="004F424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</w:t>
            </w:r>
            <w:r w:rsidRPr="00CE3B5D">
              <w:rPr>
                <w:rFonts w:ascii="Times New Roman" w:hAnsi="Times New Roman" w:cs="Times New Roman"/>
                <w:color w:val="000000"/>
                <w:szCs w:val="24"/>
              </w:rPr>
              <w:t>орреспонденция үшін автор</w:t>
            </w:r>
          </w:p>
        </w:tc>
      </w:tr>
      <w:tr w:rsidR="00D811F3" w:rsidRPr="00CE3B5D" w14:paraId="47293208" w14:textId="77777777" w:rsidTr="00D811F3">
        <w:trPr>
          <w:trHeight w:val="225"/>
        </w:trPr>
        <w:tc>
          <w:tcPr>
            <w:tcW w:w="15310" w:type="dxa"/>
            <w:gridSpan w:val="9"/>
          </w:tcPr>
          <w:p w14:paraId="0F5B9328" w14:textId="28FAD9C3" w:rsidR="00D811F3" w:rsidRPr="00D811F3" w:rsidRDefault="00D811F3" w:rsidP="00D811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kk-KZ"/>
              </w:rPr>
            </w:pPr>
            <w:r w:rsidRPr="00D811F3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kk-KZ"/>
              </w:rPr>
              <w:t>Басқа жарияланымдар</w:t>
            </w:r>
          </w:p>
        </w:tc>
      </w:tr>
      <w:tr w:rsidR="00D811F3" w:rsidRPr="00D811F3" w14:paraId="7E9A9D5E" w14:textId="77777777" w:rsidTr="00CA05ED">
        <w:trPr>
          <w:trHeight w:val="1283"/>
        </w:trPr>
        <w:tc>
          <w:tcPr>
            <w:tcW w:w="562" w:type="dxa"/>
          </w:tcPr>
          <w:p w14:paraId="01C5DF64" w14:textId="4B16CB4D" w:rsidR="00D811F3" w:rsidRPr="00D811F3" w:rsidRDefault="00D811F3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13</w:t>
            </w:r>
          </w:p>
        </w:tc>
        <w:tc>
          <w:tcPr>
            <w:tcW w:w="3124" w:type="dxa"/>
          </w:tcPr>
          <w:p w14:paraId="1F17B607" w14:textId="4DF8A830" w:rsidR="00D811F3" w:rsidRPr="00D811F3" w:rsidRDefault="00000000" w:rsidP="00D811F3">
            <w:pPr>
              <w:rPr>
                <w:rFonts w:ascii="Times New Roman" w:eastAsia="Calibri" w:hAnsi="Times New Roman" w:cs="Times New Roman"/>
                <w:bCs/>
                <w:szCs w:val="24"/>
                <w:lang w:val="kk-KZ"/>
              </w:rPr>
            </w:pPr>
            <w:hyperlink r:id="rId21" w:history="1"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 xml:space="preserve">Mathematical </w:t>
              </w:r>
              <w:r w:rsidR="000F685A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m</w:t>
              </w:r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 xml:space="preserve">odel of the </w:t>
              </w:r>
              <w:r w:rsidR="000F685A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d</w:t>
              </w:r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 xml:space="preserve">ynamics of </w:t>
              </w:r>
              <w:r w:rsidR="000F685A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c</w:t>
              </w:r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 xml:space="preserve">losure of </w:t>
              </w:r>
              <w:r w:rsidR="000F685A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e</w:t>
              </w:r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 xml:space="preserve">lectrical </w:t>
              </w:r>
              <w:r w:rsidR="000F685A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c</w:t>
              </w:r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 xml:space="preserve">ontacts in </w:t>
              </w:r>
              <w:r w:rsidR="000F685A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v</w:t>
              </w:r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acuum</w:t>
              </w:r>
            </w:hyperlink>
          </w:p>
        </w:tc>
        <w:tc>
          <w:tcPr>
            <w:tcW w:w="993" w:type="dxa"/>
          </w:tcPr>
          <w:p w14:paraId="6BAEF4F2" w14:textId="6814E836" w:rsidR="00D811F3" w:rsidRPr="00D811F3" w:rsidRDefault="00D811F3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726E4009" w14:textId="0C47C0B5" w:rsidR="00D811F3" w:rsidRDefault="00000000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hyperlink r:id="rId22" w:history="1">
              <w:r w:rsidR="00D811F3" w:rsidRPr="00D811F3">
                <w:rPr>
                  <w:rStyle w:val="ab"/>
                  <w:rFonts w:ascii="Times New Roman" w:eastAsia="Calibri" w:hAnsi="Times New Roman" w:cs="Times New Roman"/>
                  <w:bCs/>
                  <w:color w:val="auto"/>
                  <w:szCs w:val="24"/>
                  <w:u w:val="none"/>
                  <w:lang w:val="en-US"/>
                </w:rPr>
                <w:t>Electrical Contacts, Proceedings of the Annual Holm Conference on Electrical Contacts</w:t>
              </w:r>
            </w:hyperlink>
            <w:r w:rsidR="00D811F3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.</w:t>
            </w:r>
            <w:r w:rsidR="000F685A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 IEEE.</w:t>
            </w:r>
            <w:r w:rsidR="00D811F3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 </w:t>
            </w:r>
            <w:r w:rsidR="000F685A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–</w:t>
            </w:r>
            <w:r w:rsidR="00D811F3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 2024</w:t>
            </w:r>
          </w:p>
          <w:p w14:paraId="31F7E6EB" w14:textId="750162C6" w:rsidR="000F685A" w:rsidRPr="000F685A" w:rsidRDefault="000F685A" w:rsidP="004F424C">
            <w:pPr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0F685A">
              <w:rPr>
                <w:rFonts w:ascii="Times New Roman" w:eastAsia="Calibri" w:hAnsi="Times New Roman" w:cs="Times New Roman"/>
                <w:szCs w:val="24"/>
              </w:rPr>
              <w:t>DOI: </w:t>
            </w:r>
            <w:hyperlink r:id="rId23" w:tgtFrame="_blank" w:history="1">
              <w:r w:rsidRPr="000F685A">
                <w:rPr>
                  <w:rStyle w:val="ab"/>
                  <w:rFonts w:ascii="Times New Roman" w:eastAsia="Calibri" w:hAnsi="Times New Roman" w:cs="Times New Roman"/>
                  <w:szCs w:val="24"/>
                </w:rPr>
                <w:t>10.1109/HOLM56222.2024.10768628</w:t>
              </w:r>
            </w:hyperlink>
          </w:p>
        </w:tc>
        <w:tc>
          <w:tcPr>
            <w:tcW w:w="1701" w:type="dxa"/>
          </w:tcPr>
          <w:p w14:paraId="1E20033D" w14:textId="609F062B" w:rsidR="00BC6333" w:rsidRPr="00BC6333" w:rsidRDefault="00BC6333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BC6333">
              <w:rPr>
                <w:rFonts w:ascii="Times New Roman" w:hAnsi="Times New Roman" w:cs="Times New Roman"/>
                <w:szCs w:val="24"/>
                <w:lang w:val="en-US"/>
              </w:rPr>
              <w:t>Proceedings Paper</w:t>
            </w:r>
          </w:p>
          <w:p w14:paraId="13E9A402" w14:textId="4DA716BC" w:rsidR="00D811F3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Engineering, Electrical &amp; Electronic</w:t>
            </w:r>
          </w:p>
          <w:p w14:paraId="0E629AB8" w14:textId="3B2D5C23" w:rsidR="000F685A" w:rsidRPr="000F685A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418" w:type="dxa"/>
          </w:tcPr>
          <w:p w14:paraId="77D6340C" w14:textId="6759793B" w:rsidR="00D811F3" w:rsidRPr="000F685A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F685A">
              <w:rPr>
                <w:rFonts w:ascii="Times New Roman" w:hAnsi="Times New Roman" w:cs="Times New Roman"/>
                <w:szCs w:val="24"/>
                <w:lang w:val="en-US"/>
              </w:rPr>
              <w:t>Conference Proceedings Citation Index – Science</w:t>
            </w:r>
          </w:p>
        </w:tc>
        <w:tc>
          <w:tcPr>
            <w:tcW w:w="1559" w:type="dxa"/>
          </w:tcPr>
          <w:p w14:paraId="22752C96" w14:textId="77777777" w:rsidR="00D811F3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CiteScore=0.9</w:t>
            </w:r>
          </w:p>
          <w:p w14:paraId="517B1757" w14:textId="77777777" w:rsidR="000F685A" w:rsidRDefault="000F685A" w:rsidP="004F424C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Percentile: 21</w:t>
            </w:r>
          </w:p>
          <w:p w14:paraId="725A84FC" w14:textId="77777777" w:rsidR="000F685A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Electrical and Electronic Engineering</w:t>
            </w:r>
          </w:p>
          <w:p w14:paraId="6F979AD4" w14:textId="21155774" w:rsidR="000F685A" w:rsidRPr="000F685A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(2024)</w:t>
            </w:r>
          </w:p>
        </w:tc>
        <w:tc>
          <w:tcPr>
            <w:tcW w:w="1559" w:type="dxa"/>
          </w:tcPr>
          <w:p w14:paraId="0E195AE9" w14:textId="77777777" w:rsidR="00D811F3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Kharin S.N.,</w:t>
            </w:r>
          </w:p>
          <w:p w14:paraId="261BBB91" w14:textId="4890D026" w:rsidR="000F685A" w:rsidRPr="000F685A" w:rsidRDefault="000F685A" w:rsidP="004F424C">
            <w:pPr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</w:t>
            </w:r>
          </w:p>
        </w:tc>
        <w:tc>
          <w:tcPr>
            <w:tcW w:w="1985" w:type="dxa"/>
          </w:tcPr>
          <w:p w14:paraId="10F76998" w14:textId="0E128E13" w:rsidR="00D811F3" w:rsidRDefault="000F685A" w:rsidP="004F424C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Теңавтор</w:t>
            </w:r>
          </w:p>
        </w:tc>
      </w:tr>
      <w:tr w:rsidR="000F685A" w:rsidRPr="00EE7866" w14:paraId="37C88285" w14:textId="77777777" w:rsidTr="00CA05ED">
        <w:trPr>
          <w:trHeight w:val="1283"/>
        </w:trPr>
        <w:tc>
          <w:tcPr>
            <w:tcW w:w="562" w:type="dxa"/>
          </w:tcPr>
          <w:p w14:paraId="790149A8" w14:textId="67BBADC3" w:rsidR="000F685A" w:rsidRDefault="000F685A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14</w:t>
            </w:r>
          </w:p>
        </w:tc>
        <w:tc>
          <w:tcPr>
            <w:tcW w:w="3124" w:type="dxa"/>
          </w:tcPr>
          <w:p w14:paraId="41739995" w14:textId="11C084F7" w:rsidR="000F685A" w:rsidRPr="000F685A" w:rsidRDefault="000F685A" w:rsidP="00D811F3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Mathematical model of the melting of micro-asperity arising in closed electrical contacts</w:t>
            </w:r>
          </w:p>
        </w:tc>
        <w:tc>
          <w:tcPr>
            <w:tcW w:w="993" w:type="dxa"/>
          </w:tcPr>
          <w:p w14:paraId="0AD7C42C" w14:textId="7EE13985" w:rsidR="000F685A" w:rsidRDefault="000F685A" w:rsidP="004F424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Мақала</w:t>
            </w:r>
          </w:p>
        </w:tc>
        <w:tc>
          <w:tcPr>
            <w:tcW w:w="2409" w:type="dxa"/>
          </w:tcPr>
          <w:p w14:paraId="30942616" w14:textId="77777777" w:rsidR="000F685A" w:rsidRDefault="000F685A" w:rsidP="004F424C">
            <w:pP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Stochastic Modelling and Computational Sciences. – 2023, V. 3, </w:t>
            </w:r>
            <w:r w:rsidRPr="000F685A"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 xml:space="preserve">№ 1. </w:t>
            </w:r>
            <w:r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  <w:t>– P. 39-57.</w:t>
            </w:r>
          </w:p>
          <w:p w14:paraId="04BC939C" w14:textId="659CAEA6" w:rsidR="00DA2F6B" w:rsidRPr="00DA2F6B" w:rsidRDefault="00DA2F6B" w:rsidP="00DA2F6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A2F6B">
              <w:rPr>
                <w:rFonts w:ascii="Times New Roman" w:eastAsia="Calibri" w:hAnsi="Times New Roman" w:cs="Times New Roman"/>
                <w:szCs w:val="24"/>
              </w:rPr>
              <w:t>DOI: </w:t>
            </w:r>
            <w:hyperlink r:id="rId24" w:tgtFrame="_blank" w:history="1">
              <w:r w:rsidRPr="00DA2F6B">
                <w:rPr>
                  <w:rStyle w:val="ab"/>
                  <w:rFonts w:ascii="Times New Roman" w:eastAsia="Calibri" w:hAnsi="Times New Roman" w:cs="Times New Roman"/>
                  <w:szCs w:val="24"/>
                </w:rPr>
                <w:t>10.61485/SMCS.27523829/v3n1P4</w:t>
              </w:r>
            </w:hyperlink>
          </w:p>
          <w:p w14:paraId="128D73B3" w14:textId="2BB21236" w:rsidR="00EE7866" w:rsidRPr="00EE7866" w:rsidRDefault="00EE7866" w:rsidP="004F424C">
            <w:pPr>
              <w:rPr>
                <w:rFonts w:ascii="Times New Roman" w:eastAsia="Calibri" w:hAnsi="Times New Roman" w:cs="Times New Roman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79C57D8" w14:textId="77777777" w:rsidR="000F685A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23E2CDB1" w14:textId="77777777" w:rsidR="000F685A" w:rsidRPr="00CE3B5D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EF9B912" w14:textId="77777777" w:rsidR="000F685A" w:rsidRDefault="000F685A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79B1C97" w14:textId="77777777" w:rsidR="000F685A" w:rsidRDefault="00EE7866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EE7866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>Nauryz T.A.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</w:p>
          <w:p w14:paraId="5D3DC31A" w14:textId="32775258" w:rsidR="00EE7866" w:rsidRDefault="00EE7866" w:rsidP="004F424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Juraev D.A.</w:t>
            </w:r>
          </w:p>
        </w:tc>
        <w:tc>
          <w:tcPr>
            <w:tcW w:w="1985" w:type="dxa"/>
          </w:tcPr>
          <w:p w14:paraId="257294F0" w14:textId="0D06BF65" w:rsidR="000F685A" w:rsidRDefault="00EE7866" w:rsidP="004F424C">
            <w:pP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Бірінші автор және корреспонденция үшін автор</w:t>
            </w:r>
          </w:p>
        </w:tc>
      </w:tr>
    </w:tbl>
    <w:p w14:paraId="1F829681" w14:textId="4D982767" w:rsidR="005F6CAC" w:rsidRPr="00EE7866" w:rsidRDefault="005F6CAC" w:rsidP="00EE7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193F2E" w14:textId="0620183A" w:rsidR="00586879" w:rsidRDefault="00586879" w:rsidP="00EE7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C8A181" w14:textId="721A8662" w:rsidR="00586879" w:rsidRDefault="0095340E" w:rsidP="00EE78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5340E">
        <w:rPr>
          <w:rFonts w:ascii="Times New Roman" w:hAnsi="Times New Roman" w:cs="Times New Roman"/>
          <w:sz w:val="24"/>
          <w:szCs w:val="24"/>
          <w:lang w:val="kk-KZ"/>
        </w:rPr>
        <w:t>Ізденуші</w:t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 w:rsidRPr="005F6CA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6879">
        <w:rPr>
          <w:rFonts w:ascii="Times New Roman" w:hAnsi="Times New Roman" w:cs="Times New Roman"/>
          <w:sz w:val="24"/>
          <w:szCs w:val="24"/>
          <w:lang w:val="kk-KZ"/>
        </w:rPr>
        <w:t>Наурыз Т.А.</w:t>
      </w:r>
    </w:p>
    <w:p w14:paraId="2E8BEE09" w14:textId="77777777" w:rsidR="00205DA6" w:rsidRDefault="00205DA6" w:rsidP="00EE78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29C2A3" w14:textId="3276093A" w:rsidR="00EE7866" w:rsidRPr="00EE7866" w:rsidRDefault="00586879" w:rsidP="00EE78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лым</w:t>
      </w:r>
      <w:r w:rsidR="00D66B7F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хатшы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61F7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205DA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61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61F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Са</w:t>
      </w:r>
      <w:r w:rsidR="00D47E91">
        <w:rPr>
          <w:rFonts w:ascii="Times New Roman" w:hAnsi="Times New Roman" w:cs="Times New Roman"/>
          <w:sz w:val="24"/>
          <w:szCs w:val="24"/>
          <w:lang w:val="kk-KZ"/>
        </w:rPr>
        <w:t>ха</w:t>
      </w:r>
      <w:r>
        <w:rPr>
          <w:rFonts w:ascii="Times New Roman" w:hAnsi="Times New Roman" w:cs="Times New Roman"/>
          <w:sz w:val="24"/>
          <w:szCs w:val="24"/>
          <w:lang w:val="kk-KZ"/>
        </w:rPr>
        <w:t>уева М.А.</w:t>
      </w:r>
    </w:p>
    <w:sectPr w:rsidR="00EE7866" w:rsidRPr="00EE7866" w:rsidSect="006C4B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31FD" w14:textId="77777777" w:rsidR="00367466" w:rsidRDefault="00367466" w:rsidP="00C06D8D">
      <w:pPr>
        <w:spacing w:after="0" w:line="240" w:lineRule="auto"/>
      </w:pPr>
      <w:r>
        <w:separator/>
      </w:r>
    </w:p>
  </w:endnote>
  <w:endnote w:type="continuationSeparator" w:id="0">
    <w:p w14:paraId="39F746B8" w14:textId="77777777" w:rsidR="00367466" w:rsidRDefault="00367466" w:rsidP="00C0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0CA0" w14:textId="77777777" w:rsidR="00367466" w:rsidRDefault="00367466" w:rsidP="00C06D8D">
      <w:pPr>
        <w:spacing w:after="0" w:line="240" w:lineRule="auto"/>
      </w:pPr>
      <w:r>
        <w:separator/>
      </w:r>
    </w:p>
  </w:footnote>
  <w:footnote w:type="continuationSeparator" w:id="0">
    <w:p w14:paraId="6A93B386" w14:textId="77777777" w:rsidR="00367466" w:rsidRDefault="00367466" w:rsidP="00C06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45A2"/>
    <w:multiLevelType w:val="hybridMultilevel"/>
    <w:tmpl w:val="271CC77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36273F78"/>
    <w:multiLevelType w:val="multilevel"/>
    <w:tmpl w:val="2DEE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086832">
    <w:abstractNumId w:val="0"/>
  </w:num>
  <w:num w:numId="2" w16cid:durableId="147510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72"/>
    <w:rsid w:val="00062310"/>
    <w:rsid w:val="000813CC"/>
    <w:rsid w:val="0009207C"/>
    <w:rsid w:val="0009302E"/>
    <w:rsid w:val="000A4B66"/>
    <w:rsid w:val="000B0EAB"/>
    <w:rsid w:val="000E7C7B"/>
    <w:rsid w:val="000F685A"/>
    <w:rsid w:val="00117D54"/>
    <w:rsid w:val="00152C5E"/>
    <w:rsid w:val="00165F48"/>
    <w:rsid w:val="001A0C3C"/>
    <w:rsid w:val="001A61A2"/>
    <w:rsid w:val="001A7D37"/>
    <w:rsid w:val="001F65BB"/>
    <w:rsid w:val="00205DA6"/>
    <w:rsid w:val="002649BF"/>
    <w:rsid w:val="00281D2A"/>
    <w:rsid w:val="00295E8E"/>
    <w:rsid w:val="002B6C6E"/>
    <w:rsid w:val="002C0FDC"/>
    <w:rsid w:val="002D3319"/>
    <w:rsid w:val="002E7513"/>
    <w:rsid w:val="00322815"/>
    <w:rsid w:val="00322BA4"/>
    <w:rsid w:val="00332E03"/>
    <w:rsid w:val="00337C19"/>
    <w:rsid w:val="003407D6"/>
    <w:rsid w:val="00341DCB"/>
    <w:rsid w:val="003554C2"/>
    <w:rsid w:val="00367466"/>
    <w:rsid w:val="003809F9"/>
    <w:rsid w:val="0039545B"/>
    <w:rsid w:val="003F1647"/>
    <w:rsid w:val="003F36D6"/>
    <w:rsid w:val="00406FE9"/>
    <w:rsid w:val="00411DE4"/>
    <w:rsid w:val="00441CF2"/>
    <w:rsid w:val="0046090B"/>
    <w:rsid w:val="00477568"/>
    <w:rsid w:val="00485E95"/>
    <w:rsid w:val="004929C1"/>
    <w:rsid w:val="004A19F6"/>
    <w:rsid w:val="004D2F37"/>
    <w:rsid w:val="004E4E21"/>
    <w:rsid w:val="004F46C1"/>
    <w:rsid w:val="005261B6"/>
    <w:rsid w:val="00532142"/>
    <w:rsid w:val="00542626"/>
    <w:rsid w:val="005477D7"/>
    <w:rsid w:val="00551247"/>
    <w:rsid w:val="00563D6C"/>
    <w:rsid w:val="0057445D"/>
    <w:rsid w:val="00576037"/>
    <w:rsid w:val="00585589"/>
    <w:rsid w:val="00586879"/>
    <w:rsid w:val="005949AD"/>
    <w:rsid w:val="005B1C18"/>
    <w:rsid w:val="005B5983"/>
    <w:rsid w:val="005C2698"/>
    <w:rsid w:val="005E348F"/>
    <w:rsid w:val="005F6CAC"/>
    <w:rsid w:val="00610F20"/>
    <w:rsid w:val="006267F3"/>
    <w:rsid w:val="00634540"/>
    <w:rsid w:val="00635F02"/>
    <w:rsid w:val="00656F4F"/>
    <w:rsid w:val="00672475"/>
    <w:rsid w:val="0068147D"/>
    <w:rsid w:val="006B1875"/>
    <w:rsid w:val="006B1E1F"/>
    <w:rsid w:val="006B748B"/>
    <w:rsid w:val="006C3643"/>
    <w:rsid w:val="006C4BDD"/>
    <w:rsid w:val="006C79D5"/>
    <w:rsid w:val="006D0160"/>
    <w:rsid w:val="006D6D7C"/>
    <w:rsid w:val="007541CB"/>
    <w:rsid w:val="007638CD"/>
    <w:rsid w:val="00770CFE"/>
    <w:rsid w:val="00783F01"/>
    <w:rsid w:val="007905C0"/>
    <w:rsid w:val="00795B4E"/>
    <w:rsid w:val="007A13B3"/>
    <w:rsid w:val="007A57AF"/>
    <w:rsid w:val="007B3862"/>
    <w:rsid w:val="007D0493"/>
    <w:rsid w:val="007F0A39"/>
    <w:rsid w:val="00800BE2"/>
    <w:rsid w:val="008072E8"/>
    <w:rsid w:val="0082673F"/>
    <w:rsid w:val="00836F66"/>
    <w:rsid w:val="0085429C"/>
    <w:rsid w:val="00880760"/>
    <w:rsid w:val="00887A11"/>
    <w:rsid w:val="00891BD8"/>
    <w:rsid w:val="008A6A95"/>
    <w:rsid w:val="008C16AF"/>
    <w:rsid w:val="009359F2"/>
    <w:rsid w:val="00943639"/>
    <w:rsid w:val="0095340E"/>
    <w:rsid w:val="00970182"/>
    <w:rsid w:val="00982275"/>
    <w:rsid w:val="00987422"/>
    <w:rsid w:val="00987E1F"/>
    <w:rsid w:val="009960F0"/>
    <w:rsid w:val="009B34C4"/>
    <w:rsid w:val="009C2938"/>
    <w:rsid w:val="009C6227"/>
    <w:rsid w:val="009D4943"/>
    <w:rsid w:val="00A16C18"/>
    <w:rsid w:val="00A17809"/>
    <w:rsid w:val="00A52B6E"/>
    <w:rsid w:val="00A53D94"/>
    <w:rsid w:val="00A5568D"/>
    <w:rsid w:val="00A56902"/>
    <w:rsid w:val="00A62DA6"/>
    <w:rsid w:val="00A7012B"/>
    <w:rsid w:val="00A778A0"/>
    <w:rsid w:val="00A95E18"/>
    <w:rsid w:val="00AE3BD8"/>
    <w:rsid w:val="00AE795C"/>
    <w:rsid w:val="00B139C7"/>
    <w:rsid w:val="00B447FF"/>
    <w:rsid w:val="00B46E2F"/>
    <w:rsid w:val="00B47497"/>
    <w:rsid w:val="00B652EB"/>
    <w:rsid w:val="00B77E4B"/>
    <w:rsid w:val="00B86540"/>
    <w:rsid w:val="00BA2E06"/>
    <w:rsid w:val="00BB3064"/>
    <w:rsid w:val="00BC6333"/>
    <w:rsid w:val="00BD14EC"/>
    <w:rsid w:val="00BD30BE"/>
    <w:rsid w:val="00BE6116"/>
    <w:rsid w:val="00C005EC"/>
    <w:rsid w:val="00C06D8D"/>
    <w:rsid w:val="00C26925"/>
    <w:rsid w:val="00C4248E"/>
    <w:rsid w:val="00C45D2F"/>
    <w:rsid w:val="00C54E4E"/>
    <w:rsid w:val="00C81828"/>
    <w:rsid w:val="00CA05ED"/>
    <w:rsid w:val="00CD638C"/>
    <w:rsid w:val="00CE3B5D"/>
    <w:rsid w:val="00D46672"/>
    <w:rsid w:val="00D47E91"/>
    <w:rsid w:val="00D66B7F"/>
    <w:rsid w:val="00D75F56"/>
    <w:rsid w:val="00D811F3"/>
    <w:rsid w:val="00D919EE"/>
    <w:rsid w:val="00DA00DE"/>
    <w:rsid w:val="00DA2F6B"/>
    <w:rsid w:val="00DD6C76"/>
    <w:rsid w:val="00E0553F"/>
    <w:rsid w:val="00E119DC"/>
    <w:rsid w:val="00E22E9C"/>
    <w:rsid w:val="00E27807"/>
    <w:rsid w:val="00E54107"/>
    <w:rsid w:val="00E60D94"/>
    <w:rsid w:val="00E651DA"/>
    <w:rsid w:val="00E66AB4"/>
    <w:rsid w:val="00E80C8D"/>
    <w:rsid w:val="00E8179D"/>
    <w:rsid w:val="00E961D4"/>
    <w:rsid w:val="00EA044D"/>
    <w:rsid w:val="00EA3987"/>
    <w:rsid w:val="00EC1B83"/>
    <w:rsid w:val="00EC3D4A"/>
    <w:rsid w:val="00EC6358"/>
    <w:rsid w:val="00EE7866"/>
    <w:rsid w:val="00EF04ED"/>
    <w:rsid w:val="00F22A53"/>
    <w:rsid w:val="00F242B4"/>
    <w:rsid w:val="00F27F3D"/>
    <w:rsid w:val="00F3288B"/>
    <w:rsid w:val="00F83090"/>
    <w:rsid w:val="00F8772C"/>
    <w:rsid w:val="00FA524F"/>
    <w:rsid w:val="00FA6F9E"/>
    <w:rsid w:val="00FB38A9"/>
    <w:rsid w:val="00FE1875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34B0B"/>
  <w15:chartTrackingRefBased/>
  <w15:docId w15:val="{254D9410-2012-4F4E-9F0E-FBDA8FA0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960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960F0"/>
    <w:rPr>
      <w:rFonts w:ascii="Times New Roman" w:eastAsia="Times New Roman" w:hAnsi="Times New Roman" w:cs="Times New Roman"/>
      <w:b/>
      <w:bCs/>
      <w:sz w:val="28"/>
      <w:szCs w:val="20"/>
      <w:lang w:val="ru-RU" w:eastAsia="ru-RU"/>
    </w:rPr>
  </w:style>
  <w:style w:type="character" w:styleId="a4">
    <w:name w:val="Strong"/>
    <w:uiPriority w:val="22"/>
    <w:qFormat/>
    <w:rsid w:val="009960F0"/>
    <w:rPr>
      <w:b/>
      <w:bCs/>
    </w:rPr>
  </w:style>
  <w:style w:type="character" w:customStyle="1" w:styleId="ng-star-inserted">
    <w:name w:val="ng-star-inserted"/>
    <w:basedOn w:val="a0"/>
    <w:rsid w:val="00EC6358"/>
  </w:style>
  <w:style w:type="paragraph" w:styleId="a5">
    <w:name w:val="header"/>
    <w:basedOn w:val="a"/>
    <w:link w:val="a6"/>
    <w:uiPriority w:val="99"/>
    <w:unhideWhenUsed/>
    <w:rsid w:val="00C0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6D8D"/>
  </w:style>
  <w:style w:type="paragraph" w:styleId="a7">
    <w:name w:val="footer"/>
    <w:basedOn w:val="a"/>
    <w:link w:val="a8"/>
    <w:uiPriority w:val="99"/>
    <w:unhideWhenUsed/>
    <w:rsid w:val="00C0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6D8D"/>
  </w:style>
  <w:style w:type="character" w:customStyle="1" w:styleId="a9">
    <w:name w:val="Заголовок Знак"/>
    <w:link w:val="aa"/>
    <w:rsid w:val="005B5983"/>
    <w:rPr>
      <w:rFonts w:ascii="Consolas" w:eastAsia="Consolas" w:hAnsi="Consolas" w:cs="Consolas"/>
      <w:lang w:val="en-US"/>
    </w:rPr>
  </w:style>
  <w:style w:type="paragraph" w:styleId="aa">
    <w:name w:val="Title"/>
    <w:basedOn w:val="a"/>
    <w:next w:val="a"/>
    <w:link w:val="a9"/>
    <w:qFormat/>
    <w:rsid w:val="005B5983"/>
    <w:pPr>
      <w:suppressAutoHyphens/>
      <w:spacing w:after="0" w:line="240" w:lineRule="auto"/>
      <w:contextualSpacing/>
    </w:pPr>
    <w:rPr>
      <w:rFonts w:ascii="Consolas" w:eastAsia="Consolas" w:hAnsi="Consolas" w:cs="Consolas"/>
      <w:lang w:val="en-US"/>
    </w:rPr>
  </w:style>
  <w:style w:type="character" w:customStyle="1" w:styleId="1">
    <w:name w:val="Заголовок Знак1"/>
    <w:basedOn w:val="a0"/>
    <w:uiPriority w:val="10"/>
    <w:rsid w:val="005B5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rsid w:val="00117D5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17D5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A0C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4198-026-00440-7" TargetMode="External"/><Relationship Id="rId13" Type="http://schemas.openxmlformats.org/officeDocument/2006/relationships/hyperlink" Target="https://doi.org/10.1016/j.ijnonlinmec.2023.104568" TargetMode="External"/><Relationship Id="rId18" Type="http://schemas.openxmlformats.org/officeDocument/2006/relationships/hyperlink" Target="https://doi.org/10.1016/j.nonrwa.2023.10394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copus.com/pages/publications/85213377913?origin=resultslist" TargetMode="External"/><Relationship Id="rId7" Type="http://schemas.openxmlformats.org/officeDocument/2006/relationships/hyperlink" Target="https://orcid.org/0000-0003-0523-2081" TargetMode="External"/><Relationship Id="rId12" Type="http://schemas.openxmlformats.org/officeDocument/2006/relationships/hyperlink" Target="https://doi.org/10.1016/j.nonrwa.2025.104315" TargetMode="External"/><Relationship Id="rId17" Type="http://schemas.openxmlformats.org/officeDocument/2006/relationships/hyperlink" Target="https://doi.org/10.1515/jiip-2021-007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earch.nu.edu.kz/ru/publications/analytical-solution-of-stefan-type-problems/" TargetMode="External"/><Relationship Id="rId20" Type="http://schemas.openxmlformats.org/officeDocument/2006/relationships/hyperlink" Target="https://doi.org/10.1016/j.padiff.2024.10088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rinam.2025.100652" TargetMode="External"/><Relationship Id="rId24" Type="http://schemas.openxmlformats.org/officeDocument/2006/relationships/hyperlink" Target="https://doi.org/10.61485/SMCS.27523829/v3n1P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ijnonlinmec.2023.104533" TargetMode="External"/><Relationship Id="rId23" Type="http://schemas.openxmlformats.org/officeDocument/2006/relationships/hyperlink" Target="https://doi.org/10.1109/HOLM56222.2024.10768628" TargetMode="External"/><Relationship Id="rId10" Type="http://schemas.openxmlformats.org/officeDocument/2006/relationships/hyperlink" Target="https://doi.org/10.1007/s11784-025-01244-w" TargetMode="External"/><Relationship Id="rId19" Type="http://schemas.openxmlformats.org/officeDocument/2006/relationships/hyperlink" Target="https://doi.org/10.32523/2077-9879-2025-16-3-68-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zamm.70401" TargetMode="External"/><Relationship Id="rId14" Type="http://schemas.openxmlformats.org/officeDocument/2006/relationships/hyperlink" Target="https://doi.org/10.1016/j.cam.2024.116356" TargetMode="External"/><Relationship Id="rId22" Type="http://schemas.openxmlformats.org/officeDocument/2006/relationships/hyperlink" Target="https://www.scopus.com/authid/detail.uri?authorId=57192197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</dc:creator>
  <cp:keywords/>
  <dc:description/>
  <cp:lastModifiedBy>1</cp:lastModifiedBy>
  <cp:revision>45</cp:revision>
  <dcterms:created xsi:type="dcterms:W3CDTF">2026-05-03T09:13:00Z</dcterms:created>
  <dcterms:modified xsi:type="dcterms:W3CDTF">2026-08-26T11:06:00Z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d2c3efba-d42a-4bb4-9d0b-ac635eaa971c</vt:lpwstr>
  </property>
</Properties>
</file>